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60"/>
      </w:tblGrid>
      <w:tr w:rsidR="000F6E42" w:rsidRPr="00BF75BD" w14:paraId="272C3512" w14:textId="77777777" w:rsidTr="00CA0270">
        <w:trPr>
          <w:tblCellSpacing w:w="15" w:type="dxa"/>
        </w:trPr>
        <w:tc>
          <w:tcPr>
            <w:tcW w:w="9300" w:type="dxa"/>
            <w:vAlign w:val="center"/>
            <w:hideMark/>
          </w:tcPr>
          <w:p w14:paraId="19171FD0" w14:textId="77777777" w:rsidR="000F6E42" w:rsidRPr="00BF75BD" w:rsidRDefault="000F6E42" w:rsidP="00FD40C3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32"/>
                <w:szCs w:val="36"/>
              </w:rPr>
            </w:pPr>
            <w:r w:rsidRPr="000C6A08">
              <w:rPr>
                <w:rFonts w:eastAsia="Times New Roman"/>
                <w:b/>
                <w:bCs/>
                <w:sz w:val="24"/>
                <w:szCs w:val="28"/>
              </w:rPr>
              <w:t>INTERNATIONAL ORGANIZATION FOR STANDARDIZATION</w:t>
            </w:r>
            <w:r w:rsidRPr="000C6A08">
              <w:rPr>
                <w:rFonts w:eastAsia="Times New Roman"/>
                <w:b/>
                <w:bCs/>
                <w:sz w:val="24"/>
                <w:szCs w:val="28"/>
              </w:rPr>
              <w:br/>
              <w:t>ORGANISATION INTERNATIONALE DE NORMALISATION</w:t>
            </w:r>
            <w:r w:rsidRPr="000C6A08">
              <w:rPr>
                <w:rFonts w:eastAsia="Times New Roman"/>
                <w:b/>
                <w:bCs/>
                <w:sz w:val="24"/>
                <w:szCs w:val="28"/>
              </w:rPr>
              <w:br/>
              <w:t>ISO/IEC JTC 1/SC 29/WG 5</w:t>
            </w:r>
            <w:r w:rsidRPr="000C6A08">
              <w:rPr>
                <w:rFonts w:eastAsia="Times New Roman"/>
                <w:b/>
                <w:bCs/>
                <w:sz w:val="24"/>
                <w:szCs w:val="28"/>
              </w:rPr>
              <w:br/>
              <w:t xml:space="preserve">MPEG JOINT VIDEO </w:t>
            </w:r>
            <w:r>
              <w:rPr>
                <w:rFonts w:eastAsia="Times New Roman"/>
                <w:b/>
                <w:bCs/>
                <w:sz w:val="24"/>
                <w:szCs w:val="28"/>
              </w:rPr>
              <w:t>EXPERTS</w:t>
            </w:r>
            <w:r w:rsidRPr="000C6A08">
              <w:rPr>
                <w:rFonts w:eastAsia="Times New Roman"/>
                <w:b/>
                <w:bCs/>
                <w:sz w:val="24"/>
                <w:szCs w:val="28"/>
              </w:rPr>
              <w:t xml:space="preserve"> TEAM WITH ITU-T SG </w:t>
            </w:r>
            <w:r>
              <w:rPr>
                <w:rFonts w:eastAsia="Times New Roman"/>
                <w:b/>
                <w:bCs/>
                <w:sz w:val="24"/>
                <w:szCs w:val="28"/>
              </w:rPr>
              <w:t>21</w:t>
            </w:r>
          </w:p>
        </w:tc>
      </w:tr>
      <w:tr w:rsidR="000F6E42" w:rsidRPr="005B7BA0" w14:paraId="2DEFB8F5" w14:textId="77777777" w:rsidTr="00CA0270">
        <w:trPr>
          <w:tblCellSpacing w:w="15" w:type="dxa"/>
        </w:trPr>
        <w:tc>
          <w:tcPr>
            <w:tcW w:w="9300" w:type="dxa"/>
            <w:vAlign w:val="center"/>
            <w:hideMark/>
          </w:tcPr>
          <w:p w14:paraId="65FCCA74" w14:textId="0D8EAFA1" w:rsidR="000F6E42" w:rsidRPr="000F6E42" w:rsidRDefault="000F6E42" w:rsidP="00FD40C3">
            <w:pPr>
              <w:spacing w:before="100" w:beforeAutospacing="1" w:after="100" w:afterAutospacing="1"/>
              <w:jc w:val="right"/>
              <w:outlineLvl w:val="2"/>
              <w:rPr>
                <w:rFonts w:eastAsia="Times New Roman"/>
                <w:b/>
                <w:bCs/>
                <w:sz w:val="24"/>
                <w:szCs w:val="27"/>
                <w:lang w:val="pt-BR"/>
              </w:rPr>
            </w:pPr>
            <w:r w:rsidRPr="000F6E42">
              <w:rPr>
                <w:rFonts w:eastAsia="Times New Roman"/>
                <w:b/>
                <w:bCs/>
                <w:sz w:val="24"/>
                <w:szCs w:val="27"/>
                <w:lang w:val="pt-BR"/>
              </w:rPr>
              <w:t xml:space="preserve">ISO/IEC JTC 1 / SC 29 / WG 5 N </w:t>
            </w:r>
            <w:r>
              <w:rPr>
                <w:rFonts w:eastAsia="Times New Roman"/>
                <w:b/>
                <w:bCs/>
                <w:sz w:val="24"/>
                <w:szCs w:val="27"/>
                <w:lang w:val="pt-BR"/>
              </w:rPr>
              <w:t>422</w:t>
            </w:r>
          </w:p>
        </w:tc>
      </w:tr>
      <w:tr w:rsidR="000F6E42" w:rsidRPr="00BF75BD" w14:paraId="26E3CE97" w14:textId="77777777" w:rsidTr="00CA0270">
        <w:trPr>
          <w:tblCellSpacing w:w="15" w:type="dxa"/>
        </w:trPr>
        <w:tc>
          <w:tcPr>
            <w:tcW w:w="9300" w:type="dxa"/>
            <w:vAlign w:val="center"/>
            <w:hideMark/>
          </w:tcPr>
          <w:p w14:paraId="6097494C" w14:textId="77777777" w:rsidR="000F6E42" w:rsidRPr="00BF75BD" w:rsidRDefault="000F6E42" w:rsidP="00FD40C3">
            <w:pPr>
              <w:spacing w:before="100" w:beforeAutospacing="1" w:after="100" w:afterAutospacing="1"/>
              <w:jc w:val="right"/>
              <w:outlineLvl w:val="2"/>
              <w:rPr>
                <w:rFonts w:eastAsia="Times New Roman"/>
                <w:b/>
                <w:bCs/>
                <w:sz w:val="24"/>
                <w:szCs w:val="27"/>
              </w:rPr>
            </w:pPr>
            <w:r w:rsidRPr="003B0B45">
              <w:rPr>
                <w:rFonts w:eastAsia="Times New Roman"/>
                <w:b/>
                <w:bCs/>
                <w:sz w:val="24"/>
                <w:szCs w:val="27"/>
              </w:rPr>
              <w:t>Geneva, CH, 7–15 July 2026</w:t>
            </w:r>
          </w:p>
        </w:tc>
      </w:tr>
      <w:tr w:rsidR="00CA0270" w:rsidRPr="00BF75BD" w14:paraId="6CF8EBD3" w14:textId="77777777" w:rsidTr="00CA0270">
        <w:trPr>
          <w:tblCellSpacing w:w="15" w:type="dxa"/>
        </w:trPr>
        <w:tc>
          <w:tcPr>
            <w:tcW w:w="9300" w:type="dxa"/>
            <w:vAlign w:val="center"/>
          </w:tcPr>
          <w:p w14:paraId="43D8BDDF" w14:textId="77777777" w:rsidR="00CA0270" w:rsidRPr="003B0B45" w:rsidRDefault="00CA0270" w:rsidP="00FD40C3">
            <w:pPr>
              <w:spacing w:before="100" w:beforeAutospacing="1" w:after="100" w:afterAutospacing="1"/>
              <w:jc w:val="right"/>
              <w:outlineLvl w:val="2"/>
              <w:rPr>
                <w:rFonts w:eastAsia="Times New Roman"/>
                <w:b/>
                <w:bCs/>
                <w:sz w:val="24"/>
                <w:szCs w:val="27"/>
              </w:rPr>
            </w:pPr>
          </w:p>
        </w:tc>
      </w:tr>
      <w:tr w:rsidR="000F6E42" w:rsidRPr="00BF75BD" w14:paraId="19B2DC05" w14:textId="77777777" w:rsidTr="00CA0270">
        <w:trPr>
          <w:tblCellSpacing w:w="15" w:type="dxa"/>
        </w:trPr>
        <w:tc>
          <w:tcPr>
            <w:tcW w:w="9300" w:type="dxa"/>
            <w:vAlign w:val="center"/>
            <w:hideMark/>
          </w:tcPr>
          <w:tbl>
            <w:tblPr>
              <w:tblW w:w="919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 w:firstRow="1" w:lastRow="0" w:firstColumn="1" w:lastColumn="0" w:noHBand="0" w:noVBand="1"/>
            </w:tblPr>
            <w:tblGrid>
              <w:gridCol w:w="2160"/>
              <w:gridCol w:w="7030"/>
            </w:tblGrid>
            <w:tr w:rsidR="000F6E42" w:rsidRPr="00BF75BD" w14:paraId="479DA0B2" w14:textId="77777777" w:rsidTr="00FD40C3"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0C793280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 w:rsidRPr="00BF75BD">
                    <w:rPr>
                      <w:rFonts w:eastAsia="Times New Roman"/>
                      <w:b/>
                      <w:bCs/>
                    </w:rPr>
                    <w:t>Title:</w:t>
                  </w:r>
                </w:p>
              </w:tc>
              <w:tc>
                <w:tcPr>
                  <w:tcW w:w="7030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20932275" w14:textId="0745CCB4" w:rsidR="000F6E42" w:rsidRPr="00BF75BD" w:rsidRDefault="003B0B45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 xml:space="preserve">Call for content for Gaussian </w:t>
                  </w:r>
                  <w:r w:rsidR="00844DC7">
                    <w:rPr>
                      <w:rFonts w:eastAsia="Times New Roman"/>
                      <w:b/>
                      <w:bCs/>
                    </w:rPr>
                    <w:t>s</w:t>
                  </w:r>
                  <w:r>
                    <w:rPr>
                      <w:rFonts w:eastAsia="Times New Roman"/>
                      <w:b/>
                      <w:bCs/>
                    </w:rPr>
                    <w:t>plats coding</w:t>
                  </w:r>
                </w:p>
              </w:tc>
            </w:tr>
            <w:tr w:rsidR="000F6E42" w:rsidRPr="00BF75BD" w14:paraId="12EF0E80" w14:textId="77777777" w:rsidTr="00FD40C3"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052A9D5E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 w:rsidRPr="00BF75BD">
                    <w:rPr>
                      <w:rFonts w:eastAsia="Times New Roman"/>
                      <w:b/>
                      <w:bCs/>
                      <w:szCs w:val="24"/>
                    </w:rPr>
                    <w:t>Source:</w:t>
                  </w:r>
                </w:p>
              </w:tc>
              <w:tc>
                <w:tcPr>
                  <w:tcW w:w="7030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4EE3C450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 w:rsidRPr="00276690">
                    <w:rPr>
                      <w:rFonts w:eastAsia="Times New Roman"/>
                      <w:b/>
                      <w:bCs/>
                      <w:szCs w:val="24"/>
                    </w:rPr>
                    <w:t>Convenor (Jens-Rainer Ohm)</w:t>
                  </w:r>
                </w:p>
              </w:tc>
            </w:tr>
            <w:tr w:rsidR="000F6E42" w:rsidRPr="00BF75BD" w14:paraId="6410F3EB" w14:textId="77777777" w:rsidTr="00FD40C3"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auto"/>
                  </w:tcBorders>
                  <w:hideMark/>
                </w:tcPr>
                <w:p w14:paraId="780C0B61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 w:rsidRPr="00BF75BD">
                    <w:rPr>
                      <w:rFonts w:eastAsia="Times New Roman"/>
                      <w:b/>
                      <w:bCs/>
                    </w:rPr>
                    <w:t>Type:</w:t>
                  </w:r>
                </w:p>
              </w:tc>
              <w:tc>
                <w:tcPr>
                  <w:tcW w:w="70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011D8200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 w:rsidRPr="001F2952">
                    <w:rPr>
                      <w:rFonts w:eastAsia="Times New Roman"/>
                      <w:b/>
                      <w:bCs/>
                    </w:rPr>
                    <w:t>General</w:t>
                  </w:r>
                </w:p>
              </w:tc>
            </w:tr>
            <w:tr w:rsidR="000F6E42" w:rsidRPr="00BF75BD" w14:paraId="14F1ECA3" w14:textId="77777777" w:rsidTr="00FD40C3"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auto"/>
                  </w:tcBorders>
                </w:tcPr>
                <w:p w14:paraId="796A67DE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Subtype:</w:t>
                  </w:r>
                </w:p>
              </w:tc>
              <w:tc>
                <w:tcPr>
                  <w:tcW w:w="70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021FB1BA" w14:textId="533CB9E9" w:rsidR="000F6E42" w:rsidRPr="00BF75BD" w:rsidRDefault="001F295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Other</w:t>
                  </w:r>
                </w:p>
              </w:tc>
            </w:tr>
            <w:tr w:rsidR="000F6E42" w:rsidRPr="00BF75BD" w14:paraId="1D5B1633" w14:textId="77777777" w:rsidTr="00FD40C3"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auto"/>
                  </w:tcBorders>
                </w:tcPr>
                <w:p w14:paraId="200FE84F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 w:rsidRPr="00BF75BD">
                    <w:rPr>
                      <w:rFonts w:eastAsia="Times New Roman"/>
                      <w:b/>
                      <w:bCs/>
                    </w:rPr>
                    <w:t>Status:</w:t>
                  </w:r>
                </w:p>
              </w:tc>
              <w:tc>
                <w:tcPr>
                  <w:tcW w:w="70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D4FE6EF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 w:rsidRPr="00BF75BD">
                    <w:rPr>
                      <w:rFonts w:eastAsia="Times New Roman"/>
                      <w:b/>
                      <w:bCs/>
                    </w:rPr>
                    <w:t>Approved</w:t>
                  </w:r>
                </w:p>
              </w:tc>
            </w:tr>
            <w:tr w:rsidR="000F6E42" w:rsidRPr="00BF75BD" w14:paraId="6C3809A5" w14:textId="77777777" w:rsidTr="00FD40C3"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auto"/>
                  </w:tcBorders>
                </w:tcPr>
                <w:p w14:paraId="4A6F5EEB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 w:rsidRPr="00BF75BD">
                    <w:rPr>
                      <w:rFonts w:eastAsia="Times New Roman"/>
                      <w:b/>
                      <w:bCs/>
                    </w:rPr>
                    <w:t>Date:</w:t>
                  </w:r>
                </w:p>
              </w:tc>
              <w:tc>
                <w:tcPr>
                  <w:tcW w:w="70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2D9946A6" w14:textId="68F9C99F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 w:rsidRPr="00B0410B">
                    <w:rPr>
                      <w:rFonts w:eastAsia="Times New Roman"/>
                      <w:b/>
                      <w:bCs/>
                    </w:rPr>
                    <w:t>2026-07-</w:t>
                  </w:r>
                  <w:r w:rsidR="00B0410B" w:rsidRPr="00B0410B">
                    <w:rPr>
                      <w:rFonts w:eastAsia="Times New Roman"/>
                      <w:b/>
                      <w:bCs/>
                    </w:rPr>
                    <w:t>31</w:t>
                  </w:r>
                </w:p>
              </w:tc>
            </w:tr>
            <w:tr w:rsidR="000F6E42" w:rsidRPr="00BF75BD" w14:paraId="66D149AA" w14:textId="77777777" w:rsidTr="00FD40C3"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auto"/>
                  </w:tcBorders>
                </w:tcPr>
                <w:p w14:paraId="3CD6F9C0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 w:rsidRPr="00BF75BD">
                    <w:rPr>
                      <w:rFonts w:eastAsia="Times New Roman"/>
                      <w:b/>
                      <w:bCs/>
                    </w:rPr>
                    <w:t>Expected Action:</w:t>
                  </w:r>
                </w:p>
              </w:tc>
              <w:tc>
                <w:tcPr>
                  <w:tcW w:w="70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E380981" w14:textId="5D81A81C" w:rsidR="000F6E42" w:rsidRPr="00BF75BD" w:rsidRDefault="001F295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Information</w:t>
                  </w:r>
                </w:p>
              </w:tc>
            </w:tr>
            <w:tr w:rsidR="000F6E42" w:rsidRPr="00BF75BD" w14:paraId="0DC95C5E" w14:textId="77777777" w:rsidTr="00FD40C3"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auto"/>
                  </w:tcBorders>
                </w:tcPr>
                <w:p w14:paraId="0603FA9E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 w:rsidRPr="00BF75BD">
                    <w:rPr>
                      <w:rFonts w:eastAsia="Times New Roman"/>
                      <w:b/>
                      <w:bCs/>
                    </w:rPr>
                    <w:t>Action due date:</w:t>
                  </w:r>
                </w:p>
              </w:tc>
              <w:tc>
                <w:tcPr>
                  <w:tcW w:w="70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61B23C8A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 w:rsidRPr="00BF75BD">
                    <w:rPr>
                      <w:rFonts w:eastAsia="Times New Roman"/>
                      <w:b/>
                      <w:bCs/>
                    </w:rPr>
                    <w:t>N/A</w:t>
                  </w:r>
                </w:p>
              </w:tc>
            </w:tr>
            <w:tr w:rsidR="000F6E42" w:rsidRPr="00BF75BD" w14:paraId="38547E2D" w14:textId="77777777" w:rsidTr="00FD40C3"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auto"/>
                  </w:tcBorders>
                </w:tcPr>
                <w:p w14:paraId="00E93AA6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No. of pages</w:t>
                  </w:r>
                </w:p>
              </w:tc>
              <w:tc>
                <w:tcPr>
                  <w:tcW w:w="70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0E7BA423" w14:textId="0FE681CE" w:rsidR="000F6E42" w:rsidRPr="00BF75BD" w:rsidRDefault="00B50546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</w:t>
                  </w:r>
                  <w:r>
                    <w:rPr>
                      <w:bCs/>
                    </w:rPr>
                    <w:t xml:space="preserve"> </w:t>
                  </w:r>
                  <w:r w:rsidR="001F2952">
                    <w:rPr>
                      <w:bCs/>
                    </w:rPr>
                    <w:t>(without this cover page)</w:t>
                  </w:r>
                </w:p>
              </w:tc>
            </w:tr>
            <w:tr w:rsidR="000F6E42" w:rsidRPr="00BF75BD" w14:paraId="1D618B04" w14:textId="77777777" w:rsidTr="00FD40C3"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auto"/>
                  </w:tcBorders>
                </w:tcPr>
                <w:p w14:paraId="1C7950D1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 w:rsidRPr="00BF75BD">
                    <w:rPr>
                      <w:rFonts w:eastAsia="Times New Roman"/>
                      <w:b/>
                      <w:bCs/>
                    </w:rPr>
                    <w:t>Email of convenor:</w:t>
                  </w:r>
                </w:p>
              </w:tc>
              <w:tc>
                <w:tcPr>
                  <w:tcW w:w="70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751E103B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 w:rsidRPr="00BF75BD">
                    <w:rPr>
                      <w:rFonts w:eastAsia="Times New Roman"/>
                      <w:b/>
                      <w:bCs/>
                    </w:rPr>
                    <w:t>ohm @ ient . rwth-aachen . de</w:t>
                  </w:r>
                </w:p>
              </w:tc>
            </w:tr>
            <w:tr w:rsidR="000F6E42" w:rsidRPr="00BF75BD" w14:paraId="05CC9639" w14:textId="77777777" w:rsidTr="00FD40C3"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21EDB5D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r w:rsidRPr="00BF75BD">
                    <w:rPr>
                      <w:rFonts w:eastAsia="Times New Roman"/>
                      <w:b/>
                      <w:bCs/>
                    </w:rPr>
                    <w:t>Committee URL:</w:t>
                  </w:r>
                </w:p>
              </w:tc>
              <w:tc>
                <w:tcPr>
                  <w:tcW w:w="70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607E" w14:textId="77777777" w:rsidR="000F6E42" w:rsidRPr="00BF75BD" w:rsidRDefault="000F6E42" w:rsidP="00FD40C3">
                  <w:pPr>
                    <w:spacing w:before="60" w:after="60"/>
                    <w:rPr>
                      <w:rFonts w:eastAsia="Times New Roman"/>
                      <w:b/>
                      <w:bCs/>
                    </w:rPr>
                  </w:pPr>
                  <w:bookmarkStart w:id="0" w:name="_Hlk77393839"/>
                  <w:r w:rsidRPr="00BF75BD">
                    <w:rPr>
                      <w:rFonts w:eastAsia="Times New Roman"/>
                      <w:b/>
                      <w:bCs/>
                    </w:rPr>
                    <w:t>https://sd.iso.org/documents/ui/#!/browse/iso/iso-iec-jtc-1/iso-iec-jtc-1-sc-29/iso-iec-jtc-1-sc-29-wg-5</w:t>
                  </w:r>
                  <w:bookmarkEnd w:id="0"/>
                </w:p>
              </w:tc>
            </w:tr>
          </w:tbl>
          <w:p w14:paraId="14ABB105" w14:textId="77777777" w:rsidR="000F6E42" w:rsidRPr="00BF75BD" w:rsidRDefault="000F6E42" w:rsidP="00FD40C3">
            <w:pPr>
              <w:rPr>
                <w:rFonts w:eastAsia="Times New Roman"/>
                <w:szCs w:val="24"/>
              </w:rPr>
            </w:pPr>
          </w:p>
        </w:tc>
      </w:tr>
    </w:tbl>
    <w:p w14:paraId="1A64F1DA" w14:textId="77777777" w:rsidR="005B2846" w:rsidRDefault="005B2846">
      <w:pPr>
        <w:spacing w:before="0"/>
      </w:pPr>
    </w:p>
    <w:p w14:paraId="479E05CD" w14:textId="798D9B45" w:rsidR="001F2952" w:rsidRDefault="001F2952" w:rsidP="00761B4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1CE64DBD" w14:textId="77777777" w:rsidR="0088143F" w:rsidRDefault="0088143F" w:rsidP="001F2952">
      <w:pPr>
        <w:pStyle w:val="Heading1"/>
        <w:numPr>
          <w:ilvl w:val="0"/>
          <w:numId w:val="0"/>
        </w:numPr>
        <w:ind w:left="432" w:hanging="432"/>
        <w:jc w:val="center"/>
        <w:rPr>
          <w:sz w:val="36"/>
          <w:szCs w:val="36"/>
          <w:lang w:val="en-CA"/>
        </w:rPr>
        <w:sectPr w:rsidR="0088143F" w:rsidSect="009606DE">
          <w:footerReference w:type="default" r:id="rId10"/>
          <w:pgSz w:w="12240" w:h="15840"/>
          <w:pgMar w:top="1152" w:right="1440" w:bottom="1152" w:left="1440" w:header="432" w:footer="432" w:gutter="0"/>
          <w:cols w:space="720"/>
          <w:titlePg/>
          <w:docGrid w:linePitch="360"/>
        </w:sectPr>
      </w:pPr>
    </w:p>
    <w:p w14:paraId="6F383F0F" w14:textId="5E90C79B" w:rsidR="001F2952" w:rsidRPr="001F2952" w:rsidRDefault="001F2952" w:rsidP="001F2952">
      <w:pPr>
        <w:pStyle w:val="Heading1"/>
        <w:numPr>
          <w:ilvl w:val="0"/>
          <w:numId w:val="0"/>
        </w:numPr>
        <w:ind w:left="432" w:hanging="432"/>
        <w:jc w:val="center"/>
        <w:rPr>
          <w:sz w:val="36"/>
          <w:szCs w:val="36"/>
          <w:lang w:val="en-CA"/>
        </w:rPr>
      </w:pPr>
      <w:r w:rsidRPr="001F2952">
        <w:rPr>
          <w:sz w:val="36"/>
          <w:szCs w:val="36"/>
          <w:lang w:val="en-CA"/>
        </w:rPr>
        <w:lastRenderedPageBreak/>
        <w:t xml:space="preserve">Call for content for Gaussian </w:t>
      </w:r>
      <w:r w:rsidR="00844DC7">
        <w:rPr>
          <w:sz w:val="36"/>
          <w:szCs w:val="36"/>
          <w:lang w:val="en-CA"/>
        </w:rPr>
        <w:t>s</w:t>
      </w:r>
      <w:r w:rsidRPr="001F2952">
        <w:rPr>
          <w:sz w:val="36"/>
          <w:szCs w:val="36"/>
          <w:lang w:val="en-CA"/>
        </w:rPr>
        <w:t>plats coding</w:t>
      </w:r>
    </w:p>
    <w:p w14:paraId="7D0E735F" w14:textId="73647061" w:rsidR="00761B40" w:rsidRDefault="00761B40" w:rsidP="00761B4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59F531C6" w14:textId="253B87CD" w:rsidR="005A5DB9" w:rsidRDefault="005A5DB9" w:rsidP="005A5DB9">
      <w:pPr>
        <w:rPr>
          <w:color w:val="000000"/>
          <w:lang w:val="en-CA"/>
        </w:rPr>
      </w:pPr>
      <w:r w:rsidRPr="000A1ADD">
        <w:rPr>
          <w:lang w:val="en-CA"/>
        </w:rPr>
        <w:t xml:space="preserve">This </w:t>
      </w:r>
      <w:r>
        <w:rPr>
          <w:lang w:val="en-CA"/>
        </w:rPr>
        <w:t xml:space="preserve">document is </w:t>
      </w:r>
      <w:r w:rsidRPr="000A1ADD">
        <w:rPr>
          <w:lang w:val="en-CA"/>
        </w:rPr>
        <w:t xml:space="preserve">a </w:t>
      </w:r>
      <w:r>
        <w:rPr>
          <w:lang w:val="en-CA"/>
        </w:rPr>
        <w:t>c</w:t>
      </w:r>
      <w:r w:rsidRPr="000A1ADD">
        <w:rPr>
          <w:lang w:val="en-CA"/>
        </w:rPr>
        <w:t>all for material</w:t>
      </w:r>
      <w:r>
        <w:rPr>
          <w:lang w:val="en-CA"/>
        </w:rPr>
        <w:t xml:space="preserve"> represented as </w:t>
      </w:r>
      <w:r w:rsidR="007653FE">
        <w:rPr>
          <w:lang w:val="en-CA"/>
        </w:rPr>
        <w:t xml:space="preserve">3D </w:t>
      </w:r>
      <w:r>
        <w:rPr>
          <w:lang w:val="en-CA"/>
        </w:rPr>
        <w:t xml:space="preserve">Gaussian </w:t>
      </w:r>
      <w:r w:rsidR="000A122C">
        <w:rPr>
          <w:lang w:val="en-CA"/>
        </w:rPr>
        <w:t>s</w:t>
      </w:r>
      <w:r>
        <w:rPr>
          <w:lang w:val="en-CA"/>
        </w:rPr>
        <w:t>plats</w:t>
      </w:r>
      <w:r w:rsidRPr="000A1ADD">
        <w:rPr>
          <w:lang w:val="en-CA"/>
        </w:rPr>
        <w:t xml:space="preserve"> for future </w:t>
      </w:r>
      <w:r>
        <w:rPr>
          <w:lang w:val="en-CA"/>
        </w:rPr>
        <w:t>standards</w:t>
      </w:r>
      <w:r w:rsidRPr="000A1ADD">
        <w:rPr>
          <w:lang w:val="en-CA"/>
        </w:rPr>
        <w:t xml:space="preserve"> development</w:t>
      </w:r>
      <w:r>
        <w:rPr>
          <w:lang w:val="en-CA"/>
        </w:rPr>
        <w:t xml:space="preserve"> in MPEG in the field of 3D scene representation</w:t>
      </w:r>
      <w:r w:rsidR="00AB69CF">
        <w:rPr>
          <w:lang w:val="en-CA"/>
        </w:rPr>
        <w:t>s</w:t>
      </w:r>
      <w:r>
        <w:rPr>
          <w:lang w:val="en-CA"/>
        </w:rPr>
        <w:t>.</w:t>
      </w:r>
      <w:r w:rsidRPr="005A5DB9">
        <w:rPr>
          <w:lang w:val="en-CA"/>
        </w:rPr>
        <w:t xml:space="preserve"> </w:t>
      </w:r>
      <w:r>
        <w:rPr>
          <w:lang w:val="en-CA"/>
        </w:rPr>
        <w:t xml:space="preserve">It provides the specification of material </w:t>
      </w:r>
      <w:r w:rsidR="00721AD5">
        <w:rPr>
          <w:lang w:val="en-CA"/>
        </w:rPr>
        <w:t>it</w:t>
      </w:r>
      <w:r>
        <w:rPr>
          <w:lang w:val="en-CA"/>
        </w:rPr>
        <w:t xml:space="preserve"> is sought for, as well as expected terms of its usage.</w:t>
      </w:r>
    </w:p>
    <w:p w14:paraId="269EDBF4" w14:textId="77777777" w:rsidR="00761B40" w:rsidRDefault="00761B40" w:rsidP="00761B4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7038A6BE" w14:textId="092F2DD7" w:rsidR="0056457F" w:rsidRDefault="0056457F" w:rsidP="0056457F">
      <w:pPr>
        <w:spacing w:after="120"/>
        <w:rPr>
          <w:rFonts w:eastAsia="Calibri"/>
          <w:szCs w:val="24"/>
        </w:rPr>
      </w:pPr>
      <w:r>
        <w:rPr>
          <w:rFonts w:eastAsia="Calibri"/>
          <w:szCs w:val="24"/>
        </w:rPr>
        <w:t xml:space="preserve">MPEG </w:t>
      </w:r>
      <w:r w:rsidR="005A5DB9">
        <w:rPr>
          <w:rFonts w:eastAsia="Calibri"/>
          <w:szCs w:val="24"/>
        </w:rPr>
        <w:t xml:space="preserve">WGs are currently </w:t>
      </w:r>
      <w:r>
        <w:rPr>
          <w:rFonts w:eastAsia="Calibri"/>
          <w:szCs w:val="24"/>
        </w:rPr>
        <w:t>preparing a Call for Proposals</w:t>
      </w:r>
      <w:r w:rsidR="00B724AE">
        <w:rPr>
          <w:rFonts w:eastAsia="Calibri"/>
          <w:szCs w:val="24"/>
        </w:rPr>
        <w:t xml:space="preserve"> (CfP)</w:t>
      </w:r>
      <w:r>
        <w:rPr>
          <w:rFonts w:eastAsia="Calibri"/>
          <w:szCs w:val="24"/>
        </w:rPr>
        <w:t xml:space="preserve"> </w:t>
      </w:r>
      <w:r w:rsidRPr="003720D3">
        <w:rPr>
          <w:rFonts w:eastAsia="Calibri"/>
          <w:szCs w:val="24"/>
        </w:rPr>
        <w:t xml:space="preserve">covering coding technology for static and dynamic objects and scenes represented as I-3DGS, where I-3DGS denotes per-frame 3DGS content in </w:t>
      </w:r>
      <w:r w:rsidR="002A53CE">
        <w:rPr>
          <w:rFonts w:eastAsia="Calibri"/>
          <w:szCs w:val="24"/>
        </w:rPr>
        <w:t xml:space="preserve">the </w:t>
      </w:r>
      <w:r w:rsidRPr="003720D3">
        <w:rPr>
          <w:rFonts w:eastAsia="Calibri"/>
          <w:szCs w:val="24"/>
        </w:rPr>
        <w:t>original INRIA format</w:t>
      </w:r>
      <w:r w:rsidR="00CA7CB9">
        <w:rPr>
          <w:rFonts w:eastAsia="Calibri"/>
          <w:szCs w:val="24"/>
        </w:rPr>
        <w:t xml:space="preserve"> </w:t>
      </w:r>
      <w:r w:rsidR="002B11E7">
        <w:rPr>
          <w:rFonts w:eastAsia="Calibri"/>
          <w:szCs w:val="24"/>
        </w:rPr>
        <w:t>[1]</w:t>
      </w:r>
      <w:r w:rsidRPr="003720D3">
        <w:rPr>
          <w:rFonts w:eastAsia="Calibri"/>
          <w:szCs w:val="24"/>
        </w:rPr>
        <w:t xml:space="preserve">. Other </w:t>
      </w:r>
      <w:r w:rsidR="00AB69CF">
        <w:rPr>
          <w:rFonts w:eastAsia="Calibri"/>
          <w:szCs w:val="24"/>
        </w:rPr>
        <w:t xml:space="preserve">technology making direct usage of </w:t>
      </w:r>
      <w:r w:rsidRPr="003720D3">
        <w:rPr>
          <w:rFonts w:eastAsia="Calibri"/>
          <w:szCs w:val="24"/>
        </w:rPr>
        <w:t>source</w:t>
      </w:r>
      <w:r w:rsidR="009B374C">
        <w:rPr>
          <w:rFonts w:eastAsia="Calibri"/>
          <w:szCs w:val="24"/>
        </w:rPr>
        <w:t xml:space="preserve"> views</w:t>
      </w:r>
      <w:r w:rsidRPr="003720D3">
        <w:rPr>
          <w:rFonts w:eastAsia="Calibri"/>
          <w:szCs w:val="24"/>
        </w:rPr>
        <w:t xml:space="preserve"> </w:t>
      </w:r>
      <w:r w:rsidR="002625D8">
        <w:rPr>
          <w:rFonts w:eastAsia="Calibri"/>
          <w:szCs w:val="24"/>
        </w:rPr>
        <w:t>and/</w:t>
      </w:r>
      <w:r w:rsidRPr="003720D3">
        <w:rPr>
          <w:rFonts w:eastAsia="Calibri"/>
          <w:szCs w:val="24"/>
        </w:rPr>
        <w:t xml:space="preserve">or reconstructed </w:t>
      </w:r>
      <w:r w:rsidR="005A5DB9">
        <w:rPr>
          <w:rFonts w:eastAsia="Calibri"/>
          <w:szCs w:val="24"/>
        </w:rPr>
        <w:t>G</w:t>
      </w:r>
      <w:r w:rsidR="005A5DB9" w:rsidRPr="003720D3">
        <w:rPr>
          <w:rFonts w:eastAsia="Calibri"/>
          <w:szCs w:val="24"/>
        </w:rPr>
        <w:t xml:space="preserve">aussian </w:t>
      </w:r>
      <w:r w:rsidR="00123CA1">
        <w:rPr>
          <w:rFonts w:eastAsia="Calibri"/>
          <w:szCs w:val="24"/>
        </w:rPr>
        <w:t>s</w:t>
      </w:r>
      <w:r w:rsidRPr="003720D3">
        <w:rPr>
          <w:rFonts w:eastAsia="Calibri"/>
          <w:szCs w:val="24"/>
        </w:rPr>
        <w:t>plat representations</w:t>
      </w:r>
      <w:r>
        <w:rPr>
          <w:rFonts w:eastAsia="Calibri"/>
          <w:szCs w:val="24"/>
        </w:rPr>
        <w:t xml:space="preserve"> </w:t>
      </w:r>
      <w:r w:rsidR="0088143F">
        <w:rPr>
          <w:rFonts w:eastAsia="Calibri"/>
          <w:szCs w:val="24"/>
        </w:rPr>
        <w:t xml:space="preserve">other </w:t>
      </w:r>
      <w:r>
        <w:rPr>
          <w:rFonts w:eastAsia="Calibri"/>
          <w:szCs w:val="24"/>
        </w:rPr>
        <w:t>than I-3DGS</w:t>
      </w:r>
      <w:r w:rsidRPr="003720D3">
        <w:rPr>
          <w:rFonts w:eastAsia="Calibri"/>
          <w:szCs w:val="24"/>
        </w:rPr>
        <w:t xml:space="preserve"> may be added during preparation</w:t>
      </w:r>
      <w:r>
        <w:rPr>
          <w:rFonts w:eastAsia="Calibri"/>
          <w:szCs w:val="24"/>
        </w:rPr>
        <w:t xml:space="preserve"> of the CfP.</w:t>
      </w:r>
    </w:p>
    <w:p w14:paraId="51BF4FFE" w14:textId="587C93FF" w:rsidR="00761B40" w:rsidRDefault="007B54AC" w:rsidP="00B72DA4">
      <w:pPr>
        <w:rPr>
          <w:lang w:val="en-CA"/>
        </w:rPr>
      </w:pPr>
      <w:r>
        <w:rPr>
          <w:lang w:val="en-CA"/>
        </w:rPr>
        <w:t>To</w:t>
      </w:r>
      <w:r w:rsidR="00B72DA4">
        <w:rPr>
          <w:lang w:val="en-CA"/>
        </w:rPr>
        <w:t xml:space="preserve"> properly </w:t>
      </w:r>
      <w:r w:rsidR="00DD7B5C">
        <w:rPr>
          <w:lang w:val="en-CA"/>
        </w:rPr>
        <w:t xml:space="preserve">evaluate and </w:t>
      </w:r>
      <w:r w:rsidR="00B72DA4">
        <w:rPr>
          <w:lang w:val="en-CA"/>
        </w:rPr>
        <w:t xml:space="preserve">study </w:t>
      </w:r>
      <w:r w:rsidR="00DD7B5C">
        <w:rPr>
          <w:lang w:val="en-CA"/>
        </w:rPr>
        <w:t xml:space="preserve">coding </w:t>
      </w:r>
      <w:r w:rsidR="0013744E">
        <w:rPr>
          <w:lang w:val="en-CA"/>
        </w:rPr>
        <w:t>methods</w:t>
      </w:r>
      <w:r w:rsidR="00B72DA4">
        <w:rPr>
          <w:lang w:val="en-CA"/>
        </w:rPr>
        <w:t>,</w:t>
      </w:r>
      <w:r w:rsidR="008948F7">
        <w:rPr>
          <w:lang w:val="en-CA"/>
        </w:rPr>
        <w:t xml:space="preserve"> </w:t>
      </w:r>
      <w:r w:rsidR="00512B3F">
        <w:rPr>
          <w:lang w:val="en-CA"/>
        </w:rPr>
        <w:t>this document</w:t>
      </w:r>
      <w:r w:rsidR="008948F7">
        <w:rPr>
          <w:lang w:val="en-CA"/>
        </w:rPr>
        <w:t xml:space="preserve"> </w:t>
      </w:r>
      <w:r w:rsidR="00B72DA4">
        <w:rPr>
          <w:lang w:val="en-CA"/>
        </w:rPr>
        <w:t>call</w:t>
      </w:r>
      <w:r w:rsidR="001B3D95">
        <w:rPr>
          <w:lang w:val="en-CA"/>
        </w:rPr>
        <w:t>s</w:t>
      </w:r>
      <w:r w:rsidR="00B72DA4">
        <w:rPr>
          <w:lang w:val="en-CA"/>
        </w:rPr>
        <w:t xml:space="preserve"> for material</w:t>
      </w:r>
      <w:r w:rsidR="00B72DA4" w:rsidRPr="00D26B96">
        <w:rPr>
          <w:lang w:val="en-CA"/>
        </w:rPr>
        <w:t xml:space="preserve"> </w:t>
      </w:r>
      <w:r w:rsidR="00B72DA4">
        <w:rPr>
          <w:lang w:val="en-CA"/>
        </w:rPr>
        <w:t xml:space="preserve">for the development of next generation </w:t>
      </w:r>
      <w:r w:rsidR="00AB69CF">
        <w:rPr>
          <w:lang w:val="en-CA"/>
        </w:rPr>
        <w:t xml:space="preserve">Gaussian </w:t>
      </w:r>
      <w:r w:rsidR="00123CA1">
        <w:rPr>
          <w:lang w:val="en-CA"/>
        </w:rPr>
        <w:t>s</w:t>
      </w:r>
      <w:r w:rsidR="008948F7">
        <w:rPr>
          <w:lang w:val="en-CA"/>
        </w:rPr>
        <w:t>plat</w:t>
      </w:r>
      <w:r w:rsidR="00153757">
        <w:rPr>
          <w:lang w:val="en-CA"/>
        </w:rPr>
        <w:t>s</w:t>
      </w:r>
      <w:r w:rsidR="00B72DA4">
        <w:rPr>
          <w:lang w:val="en-CA"/>
        </w:rPr>
        <w:t xml:space="preserve"> coding technologies.</w:t>
      </w:r>
    </w:p>
    <w:p w14:paraId="2D3131AB" w14:textId="77777777" w:rsidR="00527BA5" w:rsidRDefault="00527BA5" w:rsidP="00527BA5">
      <w:pPr>
        <w:pStyle w:val="Heading1"/>
        <w:rPr>
          <w:lang w:val="en-CA"/>
        </w:rPr>
      </w:pPr>
      <w:r>
        <w:rPr>
          <w:lang w:val="en-CA"/>
        </w:rPr>
        <w:t>Test material sought</w:t>
      </w:r>
    </w:p>
    <w:p w14:paraId="534B34AD" w14:textId="47B7C626" w:rsidR="00527BA5" w:rsidRDefault="00527BA5" w:rsidP="00527BA5">
      <w:pPr>
        <w:rPr>
          <w:rFonts w:eastAsia="Malgun Gothic"/>
          <w:lang w:val="en-CA"/>
        </w:rPr>
      </w:pPr>
      <w:r>
        <w:rPr>
          <w:lang w:val="en-CA"/>
        </w:rPr>
        <w:t xml:space="preserve">Suitable materials for the development of next generation </w:t>
      </w:r>
      <w:r w:rsidR="00C10C23">
        <w:rPr>
          <w:lang w:val="en-CA"/>
        </w:rPr>
        <w:t>G</w:t>
      </w:r>
      <w:r w:rsidR="00A103E0">
        <w:rPr>
          <w:lang w:val="en-CA"/>
        </w:rPr>
        <w:t xml:space="preserve">aussian </w:t>
      </w:r>
      <w:r w:rsidR="00123CA1">
        <w:rPr>
          <w:lang w:val="en-CA"/>
        </w:rPr>
        <w:t>s</w:t>
      </w:r>
      <w:r w:rsidR="00A103E0">
        <w:rPr>
          <w:lang w:val="en-CA"/>
        </w:rPr>
        <w:t>plat</w:t>
      </w:r>
      <w:r w:rsidR="00C10C23">
        <w:rPr>
          <w:lang w:val="en-CA"/>
        </w:rPr>
        <w:t>s</w:t>
      </w:r>
      <w:r>
        <w:rPr>
          <w:lang w:val="en-CA"/>
        </w:rPr>
        <w:t xml:space="preserve"> coding technologies are sought. The following attributes are the main focus for the material.</w:t>
      </w:r>
    </w:p>
    <w:p w14:paraId="0730BC99" w14:textId="77777777" w:rsidR="00527BA5" w:rsidRDefault="00527BA5" w:rsidP="00527BA5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>Sequence formats and frame rates</w:t>
      </w:r>
    </w:p>
    <w:p w14:paraId="0EE002CE" w14:textId="3010C16F" w:rsidR="00A103E0" w:rsidRDefault="00A103E0" w:rsidP="00527BA5">
      <w:pPr>
        <w:rPr>
          <w:rFonts w:eastAsia="Calibri"/>
          <w:szCs w:val="24"/>
          <w:lang w:val="en-GB"/>
        </w:rPr>
      </w:pPr>
      <w:r w:rsidRPr="002F2005">
        <w:rPr>
          <w:rFonts w:eastAsia="Calibri"/>
          <w:szCs w:val="24"/>
          <w:lang w:val="en-GB"/>
        </w:rPr>
        <w:t xml:space="preserve">MPEG is seeking </w:t>
      </w:r>
      <w:r w:rsidR="00481F9F">
        <w:rPr>
          <w:rFonts w:eastAsia="Calibri"/>
          <w:szCs w:val="24"/>
          <w:lang w:val="en-GB"/>
        </w:rPr>
        <w:t xml:space="preserve">with priority </w:t>
      </w:r>
      <w:r w:rsidR="00004853">
        <w:rPr>
          <w:rFonts w:eastAsia="Calibri"/>
          <w:szCs w:val="24"/>
          <w:lang w:val="en-GB"/>
        </w:rPr>
        <w:t>material</w:t>
      </w:r>
      <w:r w:rsidRPr="002F2005">
        <w:rPr>
          <w:rFonts w:eastAsia="Calibri"/>
          <w:szCs w:val="24"/>
          <w:lang w:val="en-GB"/>
        </w:rPr>
        <w:t xml:space="preserve"> in I</w:t>
      </w:r>
      <w:r w:rsidRPr="002F2005">
        <w:rPr>
          <w:rFonts w:eastAsia="Calibri"/>
          <w:szCs w:val="24"/>
          <w:lang w:val="en-GB"/>
        </w:rPr>
        <w:noBreakHyphen/>
        <w:t xml:space="preserve">3DGS representation, with a particular interest in dynamic sequences, accompanied by the source views </w:t>
      </w:r>
      <w:r>
        <w:rPr>
          <w:rFonts w:eastAsia="Calibri"/>
          <w:szCs w:val="24"/>
          <w:lang w:val="en-GB"/>
        </w:rPr>
        <w:t>and camera calibration parameters</w:t>
      </w:r>
      <w:r w:rsidRPr="002F2005">
        <w:rPr>
          <w:rFonts w:eastAsia="Calibri"/>
          <w:szCs w:val="24"/>
          <w:lang w:val="en-GB"/>
        </w:rPr>
        <w:t xml:space="preserve"> </w:t>
      </w:r>
      <w:r w:rsidR="00DA4090">
        <w:rPr>
          <w:rFonts w:eastAsia="Calibri"/>
          <w:szCs w:val="24"/>
          <w:lang w:val="en-GB"/>
        </w:rPr>
        <w:t xml:space="preserve">used </w:t>
      </w:r>
      <w:r w:rsidRPr="002F2005">
        <w:rPr>
          <w:rFonts w:eastAsia="Calibri"/>
          <w:szCs w:val="24"/>
          <w:lang w:val="en-GB"/>
        </w:rPr>
        <w:t xml:space="preserve">to generate the </w:t>
      </w:r>
      <w:r w:rsidR="00A9509F">
        <w:rPr>
          <w:rFonts w:eastAsia="Calibri"/>
          <w:szCs w:val="24"/>
          <w:lang w:val="en-GB"/>
        </w:rPr>
        <w:t>material</w:t>
      </w:r>
      <w:r w:rsidRPr="002F2005">
        <w:rPr>
          <w:rFonts w:eastAsia="Calibri"/>
          <w:szCs w:val="24"/>
          <w:lang w:val="en-GB"/>
        </w:rPr>
        <w:t>.</w:t>
      </w:r>
      <w:r w:rsidR="001A1555">
        <w:rPr>
          <w:rFonts w:eastAsia="Calibri"/>
          <w:szCs w:val="24"/>
          <w:lang w:val="en-GB"/>
        </w:rPr>
        <w:t xml:space="preserve"> Provision of the intrinsic and extrinsic </w:t>
      </w:r>
      <w:r w:rsidR="00375F44">
        <w:rPr>
          <w:rFonts w:eastAsia="Calibri"/>
          <w:szCs w:val="24"/>
          <w:lang w:val="en-GB"/>
        </w:rPr>
        <w:t xml:space="preserve">camera calibration parameters </w:t>
      </w:r>
      <w:r w:rsidR="003E7226">
        <w:rPr>
          <w:rFonts w:eastAsia="Calibri"/>
          <w:szCs w:val="24"/>
          <w:lang w:val="en-GB"/>
        </w:rPr>
        <w:t xml:space="preserve">for the input views in the </w:t>
      </w:r>
      <w:r w:rsidR="003E7226" w:rsidRPr="00E351ED">
        <w:rPr>
          <w:rFonts w:eastAsia="Calibri"/>
          <w:szCs w:val="24"/>
          <w:lang w:val="en-GB"/>
        </w:rPr>
        <w:t>COLMAP</w:t>
      </w:r>
      <w:r w:rsidR="003E7226">
        <w:rPr>
          <w:rFonts w:eastAsia="Calibri"/>
          <w:szCs w:val="24"/>
          <w:lang w:val="en-GB"/>
        </w:rPr>
        <w:t xml:space="preserve"> format </w:t>
      </w:r>
      <w:r w:rsidR="00375F44">
        <w:rPr>
          <w:rFonts w:eastAsia="Calibri"/>
          <w:szCs w:val="24"/>
          <w:lang w:val="en-GB"/>
        </w:rPr>
        <w:t xml:space="preserve">is </w:t>
      </w:r>
      <w:r w:rsidR="00EE4F96">
        <w:rPr>
          <w:rFonts w:eastAsia="Calibri"/>
          <w:szCs w:val="24"/>
          <w:lang w:val="en-GB"/>
        </w:rPr>
        <w:t>mandatory</w:t>
      </w:r>
      <w:r w:rsidR="00631CA7">
        <w:rPr>
          <w:rFonts w:eastAsia="Calibri"/>
          <w:szCs w:val="24"/>
          <w:lang w:val="en-GB"/>
        </w:rPr>
        <w:t xml:space="preserve"> in case the method used to create the </w:t>
      </w:r>
      <w:r w:rsidR="00135191" w:rsidRPr="002F2005">
        <w:rPr>
          <w:rFonts w:eastAsia="Calibri"/>
          <w:szCs w:val="24"/>
          <w:lang w:val="en-GB"/>
        </w:rPr>
        <w:t>I</w:t>
      </w:r>
      <w:r w:rsidR="00135191" w:rsidRPr="002F2005">
        <w:rPr>
          <w:rFonts w:eastAsia="Calibri"/>
          <w:szCs w:val="24"/>
          <w:lang w:val="en-GB"/>
        </w:rPr>
        <w:noBreakHyphen/>
        <w:t>3DGS representation</w:t>
      </w:r>
      <w:r w:rsidR="00135191">
        <w:rPr>
          <w:rFonts w:eastAsia="Calibri"/>
          <w:szCs w:val="24"/>
          <w:lang w:val="en-GB"/>
        </w:rPr>
        <w:t xml:space="preserve"> </w:t>
      </w:r>
      <w:r w:rsidR="00631CA7">
        <w:rPr>
          <w:rFonts w:eastAsia="Calibri"/>
          <w:szCs w:val="24"/>
          <w:lang w:val="en-GB"/>
        </w:rPr>
        <w:t>relies on them</w:t>
      </w:r>
      <w:r w:rsidR="00EE4F96">
        <w:rPr>
          <w:rFonts w:eastAsia="Calibri"/>
          <w:szCs w:val="24"/>
          <w:lang w:val="en-GB"/>
        </w:rPr>
        <w:t>;</w:t>
      </w:r>
      <w:r w:rsidR="003E7226">
        <w:rPr>
          <w:rFonts w:eastAsia="Calibri"/>
          <w:szCs w:val="24"/>
          <w:lang w:val="en-GB"/>
        </w:rPr>
        <w:t xml:space="preserve"> the p</w:t>
      </w:r>
      <w:r w:rsidR="003E7226" w:rsidRPr="00B355CC">
        <w:rPr>
          <w:rFonts w:eastAsia="Calibri"/>
          <w:szCs w:val="24"/>
          <w:lang w:val="en-GB"/>
        </w:rPr>
        <w:t xml:space="preserve">rovision of the </w:t>
      </w:r>
      <w:r w:rsidR="005F3BF4">
        <w:rPr>
          <w:rFonts w:eastAsia="Calibri"/>
          <w:szCs w:val="24"/>
          <w:lang w:val="en-GB"/>
        </w:rPr>
        <w:t>source views</w:t>
      </w:r>
      <w:r w:rsidR="003E7226" w:rsidRPr="00B355CC">
        <w:rPr>
          <w:rFonts w:eastAsia="Calibri"/>
          <w:szCs w:val="24"/>
          <w:lang w:val="en-GB"/>
        </w:rPr>
        <w:t xml:space="preserve"> is </w:t>
      </w:r>
      <w:r w:rsidR="00D94432">
        <w:rPr>
          <w:rFonts w:eastAsia="Calibri"/>
          <w:szCs w:val="24"/>
          <w:lang w:val="en-GB"/>
        </w:rPr>
        <w:t>highly desirable in case they are available</w:t>
      </w:r>
      <w:r w:rsidR="003E7226">
        <w:rPr>
          <w:rFonts w:eastAsia="Calibri"/>
          <w:szCs w:val="24"/>
          <w:lang w:val="en-GB"/>
        </w:rPr>
        <w:t>.</w:t>
      </w:r>
      <w:r w:rsidR="002615BA">
        <w:rPr>
          <w:rFonts w:eastAsia="Calibri"/>
          <w:szCs w:val="24"/>
          <w:lang w:val="en-GB"/>
        </w:rPr>
        <w:t xml:space="preserve"> </w:t>
      </w:r>
      <w:r w:rsidRPr="002F2005">
        <w:rPr>
          <w:rFonts w:eastAsia="Calibri"/>
          <w:szCs w:val="24"/>
          <w:lang w:val="en-GB"/>
        </w:rPr>
        <w:t xml:space="preserve">Where applicable (e.g., for </w:t>
      </w:r>
      <w:r w:rsidR="006D2A52">
        <w:rPr>
          <w:rFonts w:eastAsia="Calibri"/>
          <w:szCs w:val="24"/>
          <w:lang w:val="en-GB"/>
        </w:rPr>
        <w:t xml:space="preserve">6DoF </w:t>
      </w:r>
      <w:r w:rsidRPr="002F2005">
        <w:rPr>
          <w:rFonts w:eastAsia="Calibri"/>
          <w:szCs w:val="24"/>
          <w:lang w:val="en-GB"/>
        </w:rPr>
        <w:t xml:space="preserve">object-centric </w:t>
      </w:r>
      <w:r w:rsidR="007F0338">
        <w:rPr>
          <w:rFonts w:eastAsia="Calibri"/>
          <w:szCs w:val="24"/>
          <w:lang w:val="en-GB"/>
        </w:rPr>
        <w:t>material</w:t>
      </w:r>
      <w:r w:rsidRPr="002F2005">
        <w:rPr>
          <w:rFonts w:eastAsia="Calibri"/>
          <w:szCs w:val="24"/>
          <w:lang w:val="en-GB"/>
        </w:rPr>
        <w:t xml:space="preserve">), </w:t>
      </w:r>
      <w:r w:rsidR="00250AE8">
        <w:rPr>
          <w:rFonts w:eastAsia="Calibri"/>
          <w:szCs w:val="24"/>
          <w:lang w:val="en-GB"/>
        </w:rPr>
        <w:t xml:space="preserve">it is recommended to </w:t>
      </w:r>
      <w:r w:rsidR="005A5DB9">
        <w:rPr>
          <w:rFonts w:eastAsia="Calibri"/>
          <w:szCs w:val="24"/>
          <w:lang w:val="en-GB"/>
        </w:rPr>
        <w:t xml:space="preserve">also </w:t>
      </w:r>
      <w:r w:rsidR="00250AE8">
        <w:rPr>
          <w:rFonts w:eastAsia="Calibri"/>
          <w:szCs w:val="24"/>
          <w:lang w:val="en-GB"/>
        </w:rPr>
        <w:t xml:space="preserve">provide the </w:t>
      </w:r>
      <w:r w:rsidRPr="002F2005">
        <w:rPr>
          <w:rFonts w:eastAsia="Calibri"/>
          <w:szCs w:val="24"/>
          <w:lang w:val="en-GB"/>
        </w:rPr>
        <w:t>associated segmentation masks.</w:t>
      </w:r>
      <w:r w:rsidR="002807F0">
        <w:rPr>
          <w:rFonts w:eastAsia="Calibri"/>
          <w:szCs w:val="24"/>
          <w:lang w:val="en-GB"/>
        </w:rPr>
        <w:t xml:space="preserve"> </w:t>
      </w:r>
      <w:r>
        <w:rPr>
          <w:rFonts w:eastAsia="Calibri"/>
          <w:szCs w:val="24"/>
          <w:lang w:val="en-GB"/>
        </w:rPr>
        <w:t>6DoF dynamic object-centric</w:t>
      </w:r>
      <w:r w:rsidR="00182A9B">
        <w:rPr>
          <w:rFonts w:eastAsia="Calibri"/>
          <w:szCs w:val="24"/>
          <w:lang w:val="en-GB"/>
        </w:rPr>
        <w:t xml:space="preserve"> mat</w:t>
      </w:r>
      <w:r w:rsidR="003F5B6A">
        <w:rPr>
          <w:rFonts w:eastAsia="Calibri"/>
          <w:szCs w:val="24"/>
          <w:lang w:val="en-GB"/>
        </w:rPr>
        <w:t>erial</w:t>
      </w:r>
      <w:r w:rsidR="00A859A3">
        <w:rPr>
          <w:rFonts w:eastAsia="Calibri"/>
          <w:szCs w:val="24"/>
          <w:lang w:val="en-GB"/>
        </w:rPr>
        <w:t xml:space="preserve"> </w:t>
      </w:r>
      <w:r w:rsidR="001E06D0">
        <w:rPr>
          <w:rFonts w:eastAsia="Calibri"/>
          <w:szCs w:val="24"/>
          <w:lang w:val="en-GB"/>
        </w:rPr>
        <w:t>(e.g. a person</w:t>
      </w:r>
      <w:r w:rsidR="00A859A3">
        <w:rPr>
          <w:rFonts w:eastAsia="Calibri"/>
          <w:szCs w:val="24"/>
          <w:lang w:val="en-GB"/>
        </w:rPr>
        <w:t>,</w:t>
      </w:r>
      <w:r w:rsidR="005A5DB9">
        <w:rPr>
          <w:rFonts w:eastAsia="Calibri"/>
          <w:szCs w:val="24"/>
          <w:lang w:val="en-GB"/>
        </w:rPr>
        <w:t xml:space="preserve"> or a</w:t>
      </w:r>
      <w:r w:rsidR="00A859A3">
        <w:rPr>
          <w:rFonts w:eastAsia="Calibri"/>
          <w:szCs w:val="24"/>
          <w:lang w:val="en-GB"/>
        </w:rPr>
        <w:t>n object with non-rigid motion</w:t>
      </w:r>
      <w:r w:rsidR="001E06D0">
        <w:rPr>
          <w:rFonts w:eastAsia="Calibri"/>
          <w:szCs w:val="24"/>
          <w:lang w:val="en-GB"/>
        </w:rPr>
        <w:t>)</w:t>
      </w:r>
      <w:r>
        <w:rPr>
          <w:rFonts w:eastAsia="Calibri"/>
          <w:szCs w:val="24"/>
          <w:lang w:val="en-GB"/>
        </w:rPr>
        <w:t xml:space="preserve"> and </w:t>
      </w:r>
      <w:r w:rsidR="007B2733">
        <w:rPr>
          <w:rFonts w:eastAsia="Calibri"/>
          <w:szCs w:val="24"/>
          <w:lang w:val="en-GB"/>
        </w:rPr>
        <w:t xml:space="preserve">6DoF </w:t>
      </w:r>
      <w:r>
        <w:rPr>
          <w:rFonts w:eastAsia="Calibri"/>
          <w:szCs w:val="24"/>
          <w:lang w:val="en-GB"/>
        </w:rPr>
        <w:t>dynamic scene</w:t>
      </w:r>
      <w:r w:rsidR="00A859A3">
        <w:rPr>
          <w:rFonts w:eastAsia="Calibri"/>
          <w:szCs w:val="24"/>
          <w:lang w:val="en-GB"/>
        </w:rPr>
        <w:t>s</w:t>
      </w:r>
      <w:r w:rsidR="001E06D0">
        <w:rPr>
          <w:rFonts w:eastAsia="Calibri"/>
          <w:szCs w:val="24"/>
          <w:lang w:val="en-GB"/>
        </w:rPr>
        <w:t xml:space="preserve"> (e.g. a </w:t>
      </w:r>
      <w:r w:rsidR="00A859A3">
        <w:rPr>
          <w:rFonts w:eastAsia="Calibri"/>
          <w:szCs w:val="24"/>
          <w:lang w:val="en-GB"/>
        </w:rPr>
        <w:t>sports event, or a stage performance</w:t>
      </w:r>
      <w:r w:rsidR="001E06D0">
        <w:rPr>
          <w:rFonts w:eastAsia="Calibri"/>
          <w:szCs w:val="24"/>
          <w:lang w:val="en-GB"/>
        </w:rPr>
        <w:t>)</w:t>
      </w:r>
      <w:r>
        <w:rPr>
          <w:rFonts w:eastAsia="Calibri"/>
          <w:szCs w:val="24"/>
          <w:lang w:val="en-GB"/>
        </w:rPr>
        <w:t xml:space="preserve"> are </w:t>
      </w:r>
      <w:r w:rsidR="00A859A3">
        <w:rPr>
          <w:rFonts w:eastAsia="Calibri"/>
          <w:szCs w:val="24"/>
          <w:lang w:val="en-GB"/>
        </w:rPr>
        <w:t xml:space="preserve">sought with </w:t>
      </w:r>
      <w:r>
        <w:rPr>
          <w:rFonts w:eastAsia="Calibri"/>
          <w:szCs w:val="24"/>
          <w:lang w:val="en-GB"/>
        </w:rPr>
        <w:t xml:space="preserve">priority. </w:t>
      </w:r>
      <w:r w:rsidR="00A859A3">
        <w:rPr>
          <w:rFonts w:eastAsia="Calibri"/>
          <w:szCs w:val="24"/>
          <w:lang w:val="en-GB"/>
        </w:rPr>
        <w:t>The frame rate for dynamic material is typically</w:t>
      </w:r>
      <w:r w:rsidR="007653FE">
        <w:rPr>
          <w:rFonts w:eastAsia="Calibri"/>
          <w:szCs w:val="24"/>
          <w:lang w:val="en-GB"/>
        </w:rPr>
        <w:t xml:space="preserve"> expected to be</w:t>
      </w:r>
      <w:r w:rsidR="00A859A3">
        <w:rPr>
          <w:rFonts w:eastAsia="Calibri"/>
          <w:szCs w:val="24"/>
          <w:lang w:val="en-GB"/>
        </w:rPr>
        <w:t xml:space="preserve"> at 25 or 30 fps. </w:t>
      </w:r>
      <w:r>
        <w:rPr>
          <w:rFonts w:eastAsia="Calibri"/>
          <w:szCs w:val="24"/>
          <w:lang w:val="en-GB"/>
        </w:rPr>
        <w:t xml:space="preserve">Regarding static </w:t>
      </w:r>
      <w:r w:rsidR="00DF2120">
        <w:rPr>
          <w:rFonts w:eastAsia="Calibri"/>
          <w:szCs w:val="24"/>
          <w:lang w:val="en-GB"/>
        </w:rPr>
        <w:t>material</w:t>
      </w:r>
      <w:r>
        <w:rPr>
          <w:rFonts w:eastAsia="Calibri"/>
          <w:szCs w:val="24"/>
          <w:lang w:val="en-GB"/>
        </w:rPr>
        <w:t>, large scale datasets allowing unbound</w:t>
      </w:r>
      <w:r w:rsidR="007653FE">
        <w:rPr>
          <w:rFonts w:eastAsia="Calibri"/>
          <w:szCs w:val="24"/>
          <w:lang w:val="en-GB"/>
        </w:rPr>
        <w:t>ed</w:t>
      </w:r>
      <w:r>
        <w:rPr>
          <w:rFonts w:eastAsia="Calibri"/>
          <w:szCs w:val="24"/>
          <w:lang w:val="en-GB"/>
        </w:rPr>
        <w:t xml:space="preserve"> scene navigation with a </w:t>
      </w:r>
      <w:r w:rsidR="00A859A3">
        <w:rPr>
          <w:rFonts w:eastAsia="Calibri"/>
          <w:szCs w:val="24"/>
          <w:lang w:val="en-GB"/>
        </w:rPr>
        <w:t xml:space="preserve">large </w:t>
      </w:r>
      <w:r>
        <w:rPr>
          <w:rFonts w:eastAsia="Calibri"/>
          <w:szCs w:val="24"/>
          <w:lang w:val="en-GB"/>
        </w:rPr>
        <w:t xml:space="preserve">number of Gaussian </w:t>
      </w:r>
      <w:r w:rsidR="00123CA1">
        <w:rPr>
          <w:rFonts w:eastAsia="Calibri"/>
          <w:szCs w:val="24"/>
          <w:lang w:val="en-GB"/>
        </w:rPr>
        <w:t>s</w:t>
      </w:r>
      <w:r w:rsidR="00504370">
        <w:rPr>
          <w:rFonts w:eastAsia="Calibri"/>
          <w:szCs w:val="24"/>
          <w:lang w:val="en-GB"/>
        </w:rPr>
        <w:t xml:space="preserve">plats </w:t>
      </w:r>
      <w:r w:rsidR="007653FE">
        <w:rPr>
          <w:rFonts w:eastAsia="Calibri"/>
          <w:szCs w:val="24"/>
          <w:lang w:val="en-GB"/>
        </w:rPr>
        <w:t xml:space="preserve">(e.g., </w:t>
      </w:r>
      <w:r>
        <w:rPr>
          <w:rFonts w:eastAsia="Calibri"/>
          <w:szCs w:val="24"/>
          <w:lang w:val="en-GB"/>
        </w:rPr>
        <w:t>between 1 million and 100 million splats</w:t>
      </w:r>
      <w:r w:rsidR="007653FE">
        <w:rPr>
          <w:rFonts w:eastAsia="Calibri"/>
          <w:szCs w:val="24"/>
          <w:lang w:val="en-GB"/>
        </w:rPr>
        <w:t>)</w:t>
      </w:r>
      <w:r>
        <w:rPr>
          <w:rFonts w:eastAsia="Calibri"/>
          <w:szCs w:val="24"/>
          <w:lang w:val="en-GB"/>
        </w:rPr>
        <w:t xml:space="preserve"> are also a priority</w:t>
      </w:r>
      <w:r w:rsidR="00411B06">
        <w:rPr>
          <w:rFonts w:eastAsia="Calibri"/>
          <w:szCs w:val="24"/>
          <w:lang w:val="en-GB"/>
        </w:rPr>
        <w:t xml:space="preserve">, but other material </w:t>
      </w:r>
      <w:r w:rsidR="0094129B">
        <w:rPr>
          <w:rFonts w:eastAsia="Calibri"/>
          <w:szCs w:val="24"/>
          <w:lang w:val="en-GB"/>
        </w:rPr>
        <w:t>illustrating</w:t>
      </w:r>
      <w:r w:rsidR="003F51C5">
        <w:rPr>
          <w:rFonts w:eastAsia="Calibri"/>
          <w:szCs w:val="24"/>
          <w:lang w:val="en-GB"/>
        </w:rPr>
        <w:t xml:space="preserve"> use cases</w:t>
      </w:r>
      <w:r w:rsidR="0089460E">
        <w:rPr>
          <w:rFonts w:eastAsia="Calibri"/>
          <w:szCs w:val="24"/>
          <w:lang w:val="en-GB"/>
        </w:rPr>
        <w:t xml:space="preserve"> </w:t>
      </w:r>
      <w:r w:rsidR="0089460E">
        <w:rPr>
          <w:lang w:val="en-CA"/>
        </w:rPr>
        <w:t xml:space="preserve">presented in </w:t>
      </w:r>
      <w:r w:rsidR="0089460E">
        <w:rPr>
          <w:rFonts w:eastAsia="Calibri"/>
          <w:szCs w:val="24"/>
        </w:rPr>
        <w:t>WG2 N531 [2]</w:t>
      </w:r>
      <w:r w:rsidR="003F51C5">
        <w:rPr>
          <w:rFonts w:eastAsia="Calibri"/>
          <w:szCs w:val="24"/>
          <w:lang w:val="en-GB"/>
        </w:rPr>
        <w:t xml:space="preserve"> </w:t>
      </w:r>
      <w:r w:rsidR="0089460E">
        <w:rPr>
          <w:rFonts w:eastAsia="Calibri"/>
          <w:szCs w:val="24"/>
          <w:lang w:val="en-GB"/>
        </w:rPr>
        <w:t>including</w:t>
      </w:r>
      <w:r w:rsidR="00411B06">
        <w:rPr>
          <w:rFonts w:eastAsia="Calibri"/>
          <w:szCs w:val="24"/>
          <w:lang w:val="en-GB"/>
        </w:rPr>
        <w:t xml:space="preserve"> static scans of objects</w:t>
      </w:r>
      <w:r w:rsidR="007653FE">
        <w:rPr>
          <w:rFonts w:eastAsia="Calibri"/>
          <w:szCs w:val="24"/>
          <w:lang w:val="en-GB"/>
        </w:rPr>
        <w:t>, people,</w:t>
      </w:r>
      <w:r w:rsidR="00411B06">
        <w:rPr>
          <w:rFonts w:eastAsia="Calibri"/>
          <w:szCs w:val="24"/>
          <w:lang w:val="en-GB"/>
        </w:rPr>
        <w:t xml:space="preserve"> or complete scenes is welcome as well</w:t>
      </w:r>
      <w:r>
        <w:rPr>
          <w:rFonts w:eastAsia="Calibri"/>
          <w:szCs w:val="24"/>
          <w:lang w:val="en-GB"/>
        </w:rPr>
        <w:t xml:space="preserve">. </w:t>
      </w:r>
    </w:p>
    <w:p w14:paraId="2D326005" w14:textId="4E391985" w:rsidR="00282CFD" w:rsidRDefault="00282CFD" w:rsidP="00282CFD">
      <w:pPr>
        <w:rPr>
          <w:lang w:val="en-CA"/>
        </w:rPr>
      </w:pPr>
      <w:r>
        <w:rPr>
          <w:lang w:val="en-CA"/>
        </w:rPr>
        <w:t xml:space="preserve">Details on the </w:t>
      </w:r>
      <w:r w:rsidRPr="002F2005">
        <w:rPr>
          <w:rFonts w:eastAsia="Calibri"/>
          <w:szCs w:val="24"/>
          <w:lang w:val="en-GB"/>
        </w:rPr>
        <w:t>I</w:t>
      </w:r>
      <w:r w:rsidRPr="002F2005">
        <w:rPr>
          <w:rFonts w:eastAsia="Calibri"/>
          <w:szCs w:val="24"/>
          <w:lang w:val="en-GB"/>
        </w:rPr>
        <w:noBreakHyphen/>
        <w:t>3DGS</w:t>
      </w:r>
      <w:r>
        <w:rPr>
          <w:rFonts w:eastAsia="Calibri"/>
          <w:szCs w:val="24"/>
          <w:lang w:val="en-GB"/>
        </w:rPr>
        <w:t xml:space="preserve"> representation and data format are given in </w:t>
      </w:r>
      <w:r w:rsidR="00D2757F">
        <w:rPr>
          <w:rFonts w:eastAsia="Calibri"/>
          <w:szCs w:val="24"/>
          <w:highlight w:val="yellow"/>
          <w:lang w:val="en-GB"/>
        </w:rPr>
        <w:fldChar w:fldCharType="begin"/>
      </w:r>
      <w:r w:rsidR="00D2757F">
        <w:rPr>
          <w:rFonts w:eastAsia="Calibri"/>
          <w:szCs w:val="24"/>
          <w:lang w:val="en-GB"/>
        </w:rPr>
        <w:instrText xml:space="preserve"> REF _Ref235095359 </w:instrText>
      </w:r>
      <w:r w:rsidR="00D2757F">
        <w:rPr>
          <w:rFonts w:eastAsia="Calibri"/>
          <w:szCs w:val="24"/>
          <w:highlight w:val="yellow"/>
          <w:lang w:val="en-GB"/>
        </w:rPr>
        <w:fldChar w:fldCharType="separate"/>
      </w:r>
      <w:r w:rsidR="00D2757F">
        <w:rPr>
          <w:lang w:val="en-CA"/>
        </w:rPr>
        <w:t>Annex A – Representation and Data Format</w:t>
      </w:r>
      <w:r w:rsidR="00D2757F">
        <w:rPr>
          <w:rFonts w:eastAsia="Calibri"/>
          <w:szCs w:val="24"/>
          <w:highlight w:val="yellow"/>
          <w:lang w:val="en-GB"/>
        </w:rPr>
        <w:fldChar w:fldCharType="end"/>
      </w:r>
      <w:r w:rsidR="00455E56">
        <w:rPr>
          <w:rFonts w:eastAsia="Calibri"/>
          <w:szCs w:val="24"/>
          <w:lang w:val="en-GB"/>
        </w:rPr>
        <w:t>.</w:t>
      </w:r>
    </w:p>
    <w:p w14:paraId="55E7B68C" w14:textId="3D9F5B43" w:rsidR="00492AA9" w:rsidRDefault="00492AA9" w:rsidP="00527BA5">
      <w:pPr>
        <w:rPr>
          <w:rFonts w:eastAsia="Calibri"/>
          <w:szCs w:val="24"/>
          <w:lang w:val="en-GB"/>
        </w:rPr>
      </w:pPr>
      <w:r>
        <w:rPr>
          <w:rFonts w:eastAsia="Calibri"/>
          <w:szCs w:val="24"/>
          <w:lang w:val="en-GB"/>
        </w:rPr>
        <w:t>Other suitable material</w:t>
      </w:r>
      <w:r w:rsidR="000C13C5">
        <w:rPr>
          <w:rFonts w:eastAsia="Calibri"/>
          <w:szCs w:val="24"/>
          <w:lang w:val="en-GB"/>
        </w:rPr>
        <w:t xml:space="preserve"> such as </w:t>
      </w:r>
      <w:r w:rsidR="00A859A3">
        <w:rPr>
          <w:rFonts w:eastAsia="Calibri"/>
          <w:szCs w:val="24"/>
          <w:lang w:val="en-GB"/>
        </w:rPr>
        <w:t xml:space="preserve">camera </w:t>
      </w:r>
      <w:r w:rsidR="000C13C5">
        <w:rPr>
          <w:rFonts w:eastAsia="Calibri"/>
          <w:szCs w:val="24"/>
          <w:lang w:val="en-GB"/>
        </w:rPr>
        <w:t>source views</w:t>
      </w:r>
      <w:r w:rsidR="005B1D1F">
        <w:rPr>
          <w:rFonts w:eastAsia="Calibri"/>
          <w:szCs w:val="24"/>
          <w:lang w:val="en-GB"/>
        </w:rPr>
        <w:t xml:space="preserve"> only</w:t>
      </w:r>
      <w:r w:rsidR="00AB69CF">
        <w:rPr>
          <w:rFonts w:eastAsia="Calibri"/>
          <w:szCs w:val="24"/>
          <w:lang w:val="en-GB"/>
        </w:rPr>
        <w:t>,</w:t>
      </w:r>
      <w:r w:rsidR="000C13C5">
        <w:rPr>
          <w:rFonts w:eastAsia="Calibri"/>
          <w:szCs w:val="24"/>
          <w:lang w:val="en-GB"/>
        </w:rPr>
        <w:t xml:space="preserve"> </w:t>
      </w:r>
      <w:r w:rsidR="00B023B0">
        <w:rPr>
          <w:rFonts w:eastAsia="Calibri"/>
          <w:szCs w:val="24"/>
          <w:lang w:val="en-GB"/>
        </w:rPr>
        <w:t xml:space="preserve">or </w:t>
      </w:r>
      <w:r w:rsidR="00686F7E">
        <w:rPr>
          <w:rFonts w:eastAsia="Calibri"/>
          <w:szCs w:val="24"/>
          <w:lang w:val="en-GB"/>
        </w:rPr>
        <w:t xml:space="preserve">Gaussian </w:t>
      </w:r>
      <w:r w:rsidR="00123CA1">
        <w:rPr>
          <w:rFonts w:eastAsia="Calibri"/>
          <w:szCs w:val="24"/>
          <w:lang w:val="en-GB"/>
        </w:rPr>
        <w:t>s</w:t>
      </w:r>
      <w:r w:rsidR="00686F7E">
        <w:rPr>
          <w:rFonts w:eastAsia="Calibri"/>
          <w:szCs w:val="24"/>
          <w:lang w:val="en-GB"/>
        </w:rPr>
        <w:t xml:space="preserve">plats </w:t>
      </w:r>
      <w:r w:rsidR="00B023B0">
        <w:rPr>
          <w:rFonts w:eastAsia="Calibri"/>
          <w:szCs w:val="24"/>
          <w:lang w:val="en-GB"/>
        </w:rPr>
        <w:t xml:space="preserve">material in non-I-3DGS format </w:t>
      </w:r>
      <w:r w:rsidR="006B139D">
        <w:rPr>
          <w:rFonts w:eastAsia="Calibri"/>
          <w:szCs w:val="24"/>
          <w:lang w:val="en-GB"/>
        </w:rPr>
        <w:t xml:space="preserve">can be </w:t>
      </w:r>
      <w:r>
        <w:rPr>
          <w:rFonts w:eastAsia="Calibri"/>
          <w:szCs w:val="24"/>
          <w:lang w:val="en-GB"/>
        </w:rPr>
        <w:t xml:space="preserve">proposed </w:t>
      </w:r>
      <w:r w:rsidR="00AB69CF">
        <w:rPr>
          <w:rFonts w:eastAsia="Calibri"/>
          <w:szCs w:val="24"/>
          <w:lang w:val="en-GB"/>
        </w:rPr>
        <w:t xml:space="preserve">as well, </w:t>
      </w:r>
      <w:r w:rsidR="00282CFD">
        <w:rPr>
          <w:rFonts w:eastAsia="Calibri"/>
          <w:szCs w:val="24"/>
          <w:lang w:val="en-GB"/>
        </w:rPr>
        <w:t xml:space="preserve">where </w:t>
      </w:r>
      <w:r w:rsidR="00AB69CF">
        <w:rPr>
          <w:rFonts w:eastAsia="Calibri"/>
          <w:szCs w:val="24"/>
          <w:lang w:val="en-GB"/>
        </w:rPr>
        <w:t>provision of the intrinsic and extrinsic camera calibration parameters for the input views would also be required. D</w:t>
      </w:r>
      <w:r w:rsidR="00282CFD">
        <w:rPr>
          <w:rFonts w:eastAsia="Calibri"/>
          <w:szCs w:val="24"/>
          <w:lang w:val="en-GB"/>
        </w:rPr>
        <w:t xml:space="preserve">etails </w:t>
      </w:r>
      <w:r w:rsidR="00AB69CF">
        <w:rPr>
          <w:rFonts w:eastAsia="Calibri"/>
          <w:szCs w:val="24"/>
          <w:lang w:val="en-GB"/>
        </w:rPr>
        <w:t xml:space="preserve">could be discussed beforehand with the contact persons listed in section </w:t>
      </w:r>
      <w:r w:rsidR="00AB69CF">
        <w:rPr>
          <w:rFonts w:eastAsia="Calibri"/>
          <w:szCs w:val="24"/>
          <w:lang w:val="en-GB"/>
        </w:rPr>
        <w:fldChar w:fldCharType="begin"/>
      </w:r>
      <w:r w:rsidR="00AB69CF">
        <w:rPr>
          <w:rFonts w:eastAsia="Calibri"/>
          <w:szCs w:val="24"/>
          <w:lang w:val="en-GB"/>
        </w:rPr>
        <w:instrText xml:space="preserve"> REF _Ref235710034 \r \h </w:instrText>
      </w:r>
      <w:r w:rsidR="00AB69CF">
        <w:rPr>
          <w:rFonts w:eastAsia="Calibri"/>
          <w:szCs w:val="24"/>
          <w:lang w:val="en-GB"/>
        </w:rPr>
      </w:r>
      <w:r w:rsidR="00AB69CF">
        <w:rPr>
          <w:rFonts w:eastAsia="Calibri"/>
          <w:szCs w:val="24"/>
          <w:lang w:val="en-GB"/>
        </w:rPr>
        <w:fldChar w:fldCharType="separate"/>
      </w:r>
      <w:r w:rsidR="00AB69CF">
        <w:rPr>
          <w:rFonts w:eastAsia="Calibri"/>
          <w:szCs w:val="24"/>
          <w:lang w:val="en-GB"/>
        </w:rPr>
        <w:t>3</w:t>
      </w:r>
      <w:r w:rsidR="00AB69CF">
        <w:rPr>
          <w:rFonts w:eastAsia="Calibri"/>
          <w:szCs w:val="24"/>
          <w:lang w:val="en-GB"/>
        </w:rPr>
        <w:fldChar w:fldCharType="end"/>
      </w:r>
      <w:r w:rsidR="00282CFD">
        <w:rPr>
          <w:rFonts w:eastAsia="Calibri"/>
          <w:szCs w:val="24"/>
          <w:lang w:val="en-GB"/>
        </w:rPr>
        <w:t>.</w:t>
      </w:r>
    </w:p>
    <w:p w14:paraId="043C2A6E" w14:textId="77777777" w:rsidR="00527BA5" w:rsidRDefault="00527BA5" w:rsidP="00527BA5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>Sequence length</w:t>
      </w:r>
    </w:p>
    <w:p w14:paraId="13347B1B" w14:textId="5D74B722" w:rsidR="00527BA5" w:rsidRDefault="00527BA5" w:rsidP="00527BA5">
      <w:pPr>
        <w:rPr>
          <w:rFonts w:eastAsia="Malgun Gothic"/>
          <w:lang w:val="en-CA"/>
        </w:rPr>
      </w:pPr>
      <w:r>
        <w:rPr>
          <w:lang w:val="en-CA"/>
        </w:rPr>
        <w:t xml:space="preserve">The length of the test material should be at least 5 seconds, </w:t>
      </w:r>
      <w:r w:rsidR="00AB69CF">
        <w:rPr>
          <w:lang w:val="en-CA"/>
        </w:rPr>
        <w:t xml:space="preserve">but </w:t>
      </w:r>
      <w:r>
        <w:rPr>
          <w:lang w:val="en-CA"/>
        </w:rPr>
        <w:t>preferably 10 seconds or longer.</w:t>
      </w:r>
      <w:r w:rsidR="00294A36" w:rsidRPr="00294A36">
        <w:rPr>
          <w:lang w:val="en-CA"/>
        </w:rPr>
        <w:t xml:space="preserve"> </w:t>
      </w:r>
      <w:r w:rsidR="00294A36">
        <w:rPr>
          <w:lang w:val="en-CA"/>
        </w:rPr>
        <w:t>The test material should not have scene cuts.</w:t>
      </w:r>
    </w:p>
    <w:p w14:paraId="5F6376AD" w14:textId="77777777" w:rsidR="00527BA5" w:rsidRDefault="00527BA5" w:rsidP="00527BA5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lastRenderedPageBreak/>
        <w:t>Content quality</w:t>
      </w:r>
    </w:p>
    <w:p w14:paraId="05CCA9B6" w14:textId="7878D206" w:rsidR="00527BA5" w:rsidRDefault="00527BA5" w:rsidP="00527BA5">
      <w:pPr>
        <w:rPr>
          <w:rFonts w:eastAsia="Malgun Gothic"/>
          <w:lang w:val="en-CA"/>
        </w:rPr>
      </w:pPr>
      <w:r>
        <w:rPr>
          <w:lang w:val="en-CA"/>
        </w:rPr>
        <w:t>For</w:t>
      </w:r>
      <w:r w:rsidRPr="0088523E">
        <w:rPr>
          <w:lang w:val="en-CA"/>
        </w:rPr>
        <w:t xml:space="preserve"> </w:t>
      </w:r>
      <w:r>
        <w:rPr>
          <w:lang w:val="en-CA"/>
        </w:rPr>
        <w:t>camera captured content, the sequences should be captured with cameras that reflect the state of the art in the intended application domains. Synthetic sequences are also welcome.</w:t>
      </w:r>
    </w:p>
    <w:p w14:paraId="17975CF3" w14:textId="77777777" w:rsidR="00527BA5" w:rsidRDefault="00527BA5" w:rsidP="00527BA5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>Content diversity</w:t>
      </w:r>
    </w:p>
    <w:p w14:paraId="54C672E3" w14:textId="0076C444" w:rsidR="00651310" w:rsidRDefault="00527BA5" w:rsidP="0068487E">
      <w:pPr>
        <w:rPr>
          <w:lang w:val="en-CA"/>
        </w:rPr>
      </w:pPr>
      <w:r>
        <w:rPr>
          <w:lang w:val="en-CA"/>
        </w:rPr>
        <w:t xml:space="preserve">The test material should cover </w:t>
      </w:r>
      <w:r w:rsidR="00B4119C">
        <w:rPr>
          <w:lang w:val="en-CA"/>
        </w:rPr>
        <w:t xml:space="preserve">use cases </w:t>
      </w:r>
      <w:r w:rsidR="009D14D7">
        <w:rPr>
          <w:lang w:val="en-CA"/>
        </w:rPr>
        <w:t xml:space="preserve">presented in </w:t>
      </w:r>
      <w:r w:rsidR="009D14D7">
        <w:rPr>
          <w:rFonts w:eastAsia="Calibri"/>
          <w:szCs w:val="24"/>
        </w:rPr>
        <w:t>WG2 N5</w:t>
      </w:r>
      <w:r w:rsidR="00782F95">
        <w:rPr>
          <w:rFonts w:eastAsia="Calibri"/>
          <w:szCs w:val="24"/>
        </w:rPr>
        <w:t>31</w:t>
      </w:r>
      <w:r w:rsidR="009D14D7">
        <w:rPr>
          <w:rFonts w:eastAsia="Calibri"/>
          <w:szCs w:val="24"/>
        </w:rPr>
        <w:t xml:space="preserve"> [2] </w:t>
      </w:r>
      <w:r w:rsidR="00F25BAE">
        <w:rPr>
          <w:rFonts w:eastAsia="Calibri"/>
          <w:szCs w:val="24"/>
        </w:rPr>
        <w:t xml:space="preserve">including </w:t>
      </w:r>
      <w:r w:rsidR="00AB69CF">
        <w:rPr>
          <w:rFonts w:eastAsia="Calibri"/>
          <w:szCs w:val="24"/>
        </w:rPr>
        <w:t>t</w:t>
      </w:r>
      <w:r w:rsidR="00AB69CF" w:rsidRPr="00651310">
        <w:rPr>
          <w:lang w:val="en-CA"/>
        </w:rPr>
        <w:t>elepresence</w:t>
      </w:r>
      <w:r w:rsidR="005006FB">
        <w:rPr>
          <w:lang w:val="en-CA"/>
        </w:rPr>
        <w:t>/</w:t>
      </w:r>
      <w:r w:rsidR="00651310" w:rsidRPr="00651310">
        <w:rPr>
          <w:lang w:val="en-CA"/>
        </w:rPr>
        <w:t>immersive meeting</w:t>
      </w:r>
      <w:r w:rsidR="00651310">
        <w:rPr>
          <w:lang w:val="en-CA"/>
        </w:rPr>
        <w:t xml:space="preserve">, </w:t>
      </w:r>
      <w:r w:rsidR="00AB69CF">
        <w:rPr>
          <w:lang w:val="en-CA"/>
        </w:rPr>
        <w:t>r</w:t>
      </w:r>
      <w:r w:rsidR="00AB69CF" w:rsidRPr="00651310">
        <w:rPr>
          <w:lang w:val="en-CA"/>
        </w:rPr>
        <w:t xml:space="preserve">eplay </w:t>
      </w:r>
      <w:r w:rsidR="00651310" w:rsidRPr="00651310">
        <w:rPr>
          <w:lang w:val="en-CA"/>
        </w:rPr>
        <w:t>broadcasting</w:t>
      </w:r>
      <w:r w:rsidR="00651310">
        <w:rPr>
          <w:lang w:val="en-CA"/>
        </w:rPr>
        <w:t xml:space="preserve">, </w:t>
      </w:r>
      <w:r w:rsidR="00AB69CF">
        <w:rPr>
          <w:lang w:val="en-CA"/>
        </w:rPr>
        <w:t>c</w:t>
      </w:r>
      <w:r w:rsidR="00AB69CF" w:rsidRPr="00651310">
        <w:rPr>
          <w:lang w:val="en-CA"/>
        </w:rPr>
        <w:t xml:space="preserve">onsumer </w:t>
      </w:r>
      <w:r w:rsidR="00651310" w:rsidRPr="00651310">
        <w:rPr>
          <w:lang w:val="en-CA"/>
        </w:rPr>
        <w:t>and retail</w:t>
      </w:r>
      <w:r w:rsidR="00651310">
        <w:rPr>
          <w:lang w:val="en-CA"/>
        </w:rPr>
        <w:t xml:space="preserve">, </w:t>
      </w:r>
      <w:r w:rsidR="00AB69CF">
        <w:rPr>
          <w:lang w:val="en-CA"/>
        </w:rPr>
        <w:t>s</w:t>
      </w:r>
      <w:r w:rsidR="00AB69CF" w:rsidRPr="00651310">
        <w:rPr>
          <w:lang w:val="en-CA"/>
        </w:rPr>
        <w:t xml:space="preserve">ocial </w:t>
      </w:r>
      <w:r w:rsidR="00651310" w:rsidRPr="00651310">
        <w:rPr>
          <w:lang w:val="en-CA"/>
        </w:rPr>
        <w:t xml:space="preserve">media </w:t>
      </w:r>
      <w:r w:rsidR="00AB69CF">
        <w:rPr>
          <w:lang w:val="en-CA"/>
        </w:rPr>
        <w:t>c</w:t>
      </w:r>
      <w:r w:rsidR="00AB69CF" w:rsidRPr="00651310">
        <w:rPr>
          <w:lang w:val="en-CA"/>
        </w:rPr>
        <w:t xml:space="preserve">ontent </w:t>
      </w:r>
      <w:r w:rsidR="00AB69CF">
        <w:rPr>
          <w:lang w:val="en-CA"/>
        </w:rPr>
        <w:t>s</w:t>
      </w:r>
      <w:r w:rsidR="00AB69CF" w:rsidRPr="00651310">
        <w:rPr>
          <w:lang w:val="en-CA"/>
        </w:rPr>
        <w:t>haring</w:t>
      </w:r>
      <w:r w:rsidR="00651310">
        <w:rPr>
          <w:lang w:val="en-CA"/>
        </w:rPr>
        <w:t xml:space="preserve">, </w:t>
      </w:r>
      <w:r w:rsidR="00AB69CF">
        <w:rPr>
          <w:lang w:val="en-CA"/>
        </w:rPr>
        <w:t>g</w:t>
      </w:r>
      <w:r w:rsidR="00AB69CF" w:rsidRPr="00651310">
        <w:rPr>
          <w:lang w:val="en-CA"/>
        </w:rPr>
        <w:t>aming</w:t>
      </w:r>
      <w:r w:rsidR="00651310">
        <w:rPr>
          <w:lang w:val="en-CA"/>
        </w:rPr>
        <w:t xml:space="preserve">, </w:t>
      </w:r>
      <w:r w:rsidR="00AB69CF">
        <w:rPr>
          <w:lang w:val="en-CA"/>
        </w:rPr>
        <w:t>m</w:t>
      </w:r>
      <w:r w:rsidR="00AB69CF" w:rsidRPr="00247FA1">
        <w:rPr>
          <w:lang w:val="en-CA"/>
        </w:rPr>
        <w:t xml:space="preserve">ovie </w:t>
      </w:r>
      <w:r w:rsidR="00247FA1" w:rsidRPr="00247FA1">
        <w:rPr>
          <w:lang w:val="en-CA"/>
        </w:rPr>
        <w:t>production</w:t>
      </w:r>
      <w:r w:rsidR="00247FA1">
        <w:rPr>
          <w:lang w:val="en-CA"/>
        </w:rPr>
        <w:t xml:space="preserve">, </w:t>
      </w:r>
      <w:r w:rsidR="00AB69CF">
        <w:rPr>
          <w:lang w:val="en-CA"/>
        </w:rPr>
        <w:t>u</w:t>
      </w:r>
      <w:r w:rsidR="00AB69CF" w:rsidRPr="00247FA1">
        <w:rPr>
          <w:lang w:val="en-CA"/>
        </w:rPr>
        <w:t xml:space="preserve">nbounded </w:t>
      </w:r>
      <w:r w:rsidR="00247FA1" w:rsidRPr="00247FA1">
        <w:rPr>
          <w:lang w:val="en-CA"/>
        </w:rPr>
        <w:t>scene free navigation</w:t>
      </w:r>
      <w:r w:rsidR="00247FA1">
        <w:rPr>
          <w:lang w:val="en-CA"/>
        </w:rPr>
        <w:t xml:space="preserve">, </w:t>
      </w:r>
      <w:r w:rsidR="00AB69CF">
        <w:rPr>
          <w:lang w:val="en-CA"/>
        </w:rPr>
        <w:t>i</w:t>
      </w:r>
      <w:r w:rsidR="00AB69CF" w:rsidRPr="005006FB">
        <w:rPr>
          <w:lang w:val="en-CA"/>
        </w:rPr>
        <w:t xml:space="preserve">mmersive </w:t>
      </w:r>
      <w:r w:rsidR="00AB69CF">
        <w:rPr>
          <w:lang w:val="en-CA"/>
        </w:rPr>
        <w:t>e</w:t>
      </w:r>
      <w:r w:rsidR="00AB69CF" w:rsidRPr="005006FB">
        <w:rPr>
          <w:lang w:val="en-CA"/>
        </w:rPr>
        <w:t>ducation</w:t>
      </w:r>
      <w:r w:rsidR="005006FB" w:rsidRPr="005006FB">
        <w:rPr>
          <w:lang w:val="en-CA"/>
        </w:rPr>
        <w:t>/</w:t>
      </w:r>
      <w:r w:rsidR="00AB69CF">
        <w:rPr>
          <w:lang w:val="en-CA"/>
        </w:rPr>
        <w:t>t</w:t>
      </w:r>
      <w:r w:rsidR="00AB69CF" w:rsidRPr="005006FB">
        <w:rPr>
          <w:lang w:val="en-CA"/>
        </w:rPr>
        <w:t>raining</w:t>
      </w:r>
      <w:r w:rsidR="005006FB">
        <w:rPr>
          <w:lang w:val="en-CA"/>
        </w:rPr>
        <w:t xml:space="preserve">, </w:t>
      </w:r>
      <w:r w:rsidR="00331EE1">
        <w:rPr>
          <w:lang w:val="en-CA"/>
        </w:rPr>
        <w:t>m</w:t>
      </w:r>
      <w:r w:rsidR="00331EE1" w:rsidRPr="002C012B">
        <w:rPr>
          <w:lang w:val="en-CA"/>
        </w:rPr>
        <w:t>anufacturing</w:t>
      </w:r>
      <w:r w:rsidR="002C012B">
        <w:rPr>
          <w:lang w:val="en-CA"/>
        </w:rPr>
        <w:t xml:space="preserve">, </w:t>
      </w:r>
      <w:r w:rsidR="00331EE1">
        <w:rPr>
          <w:lang w:val="en-CA"/>
        </w:rPr>
        <w:t>e</w:t>
      </w:r>
      <w:r w:rsidR="00331EE1" w:rsidRPr="002C012B">
        <w:rPr>
          <w:lang w:val="en-CA"/>
        </w:rPr>
        <w:t xml:space="preserve">ngineering </w:t>
      </w:r>
      <w:r w:rsidR="002C012B" w:rsidRPr="002C012B">
        <w:rPr>
          <w:lang w:val="en-CA"/>
        </w:rPr>
        <w:t xml:space="preserve">&amp; </w:t>
      </w:r>
      <w:r w:rsidR="00331EE1">
        <w:rPr>
          <w:lang w:val="en-CA"/>
        </w:rPr>
        <w:t>c</w:t>
      </w:r>
      <w:r w:rsidR="00331EE1" w:rsidRPr="002C012B">
        <w:rPr>
          <w:lang w:val="en-CA"/>
        </w:rPr>
        <w:t>onstruction</w:t>
      </w:r>
      <w:r w:rsidR="002C012B">
        <w:rPr>
          <w:lang w:val="en-CA"/>
        </w:rPr>
        <w:t xml:space="preserve">, </w:t>
      </w:r>
      <w:r w:rsidR="00331EE1">
        <w:rPr>
          <w:lang w:val="en-CA"/>
        </w:rPr>
        <w:t>s</w:t>
      </w:r>
      <w:r w:rsidR="00331EE1" w:rsidRPr="002C012B">
        <w:rPr>
          <w:lang w:val="en-CA"/>
        </w:rPr>
        <w:t xml:space="preserve">patial </w:t>
      </w:r>
      <w:r w:rsidR="00331EE1">
        <w:rPr>
          <w:lang w:val="en-CA"/>
        </w:rPr>
        <w:t>j</w:t>
      </w:r>
      <w:r w:rsidR="00331EE1" w:rsidRPr="002C012B">
        <w:rPr>
          <w:lang w:val="en-CA"/>
        </w:rPr>
        <w:t>ournalism</w:t>
      </w:r>
      <w:r w:rsidR="002C012B">
        <w:rPr>
          <w:lang w:val="en-CA"/>
        </w:rPr>
        <w:t xml:space="preserve">, </w:t>
      </w:r>
      <w:r w:rsidR="00331EE1">
        <w:rPr>
          <w:lang w:val="en-CA"/>
        </w:rPr>
        <w:t>l</w:t>
      </w:r>
      <w:r w:rsidR="00331EE1" w:rsidRPr="002C012B">
        <w:rPr>
          <w:lang w:val="en-CA"/>
        </w:rPr>
        <w:t>ocation</w:t>
      </w:r>
      <w:r w:rsidR="002C012B" w:rsidRPr="002C012B">
        <w:rPr>
          <w:lang w:val="en-CA"/>
        </w:rPr>
        <w:t>-</w:t>
      </w:r>
      <w:r w:rsidR="00331EE1">
        <w:rPr>
          <w:lang w:val="en-CA"/>
        </w:rPr>
        <w:t>b</w:t>
      </w:r>
      <w:r w:rsidR="00331EE1" w:rsidRPr="002C012B">
        <w:rPr>
          <w:lang w:val="en-CA"/>
        </w:rPr>
        <w:t xml:space="preserve">ased </w:t>
      </w:r>
      <w:r w:rsidR="00331EE1">
        <w:rPr>
          <w:lang w:val="en-CA"/>
        </w:rPr>
        <w:t>e</w:t>
      </w:r>
      <w:r w:rsidR="00331EE1" w:rsidRPr="002C012B">
        <w:rPr>
          <w:lang w:val="en-CA"/>
        </w:rPr>
        <w:t>ntertainment</w:t>
      </w:r>
      <w:r w:rsidR="002C012B" w:rsidRPr="002C012B">
        <w:rPr>
          <w:lang w:val="en-CA"/>
        </w:rPr>
        <w:t>/</w:t>
      </w:r>
      <w:r w:rsidR="00331EE1">
        <w:rPr>
          <w:lang w:val="en-CA"/>
        </w:rPr>
        <w:t>g</w:t>
      </w:r>
      <w:r w:rsidR="00331EE1" w:rsidRPr="002C012B">
        <w:rPr>
          <w:lang w:val="en-CA"/>
        </w:rPr>
        <w:t>aming</w:t>
      </w:r>
      <w:r w:rsidR="002C012B">
        <w:rPr>
          <w:lang w:val="en-CA"/>
        </w:rPr>
        <w:t xml:space="preserve">, </w:t>
      </w:r>
      <w:r w:rsidR="00331EE1">
        <w:rPr>
          <w:lang w:val="en-CA"/>
        </w:rPr>
        <w:t>v</w:t>
      </w:r>
      <w:r w:rsidR="00331EE1" w:rsidRPr="002C012B">
        <w:rPr>
          <w:lang w:val="en-CA"/>
        </w:rPr>
        <w:t xml:space="preserve">irtual </w:t>
      </w:r>
      <w:r w:rsidR="00331EE1">
        <w:rPr>
          <w:lang w:val="en-CA"/>
        </w:rPr>
        <w:t>t</w:t>
      </w:r>
      <w:r w:rsidR="00331EE1" w:rsidRPr="002C012B">
        <w:rPr>
          <w:lang w:val="en-CA"/>
        </w:rPr>
        <w:t>ours</w:t>
      </w:r>
      <w:r w:rsidR="002C012B">
        <w:rPr>
          <w:lang w:val="en-CA"/>
        </w:rPr>
        <w:t xml:space="preserve">, </w:t>
      </w:r>
      <w:r w:rsidR="00331EE1">
        <w:rPr>
          <w:lang w:val="en-CA"/>
        </w:rPr>
        <w:t>v</w:t>
      </w:r>
      <w:r w:rsidR="00331EE1" w:rsidRPr="002C012B">
        <w:rPr>
          <w:lang w:val="en-CA"/>
        </w:rPr>
        <w:t xml:space="preserve">irtual </w:t>
      </w:r>
      <w:r w:rsidR="00331EE1">
        <w:rPr>
          <w:lang w:val="en-CA"/>
        </w:rPr>
        <w:t>r</w:t>
      </w:r>
      <w:r w:rsidR="00331EE1" w:rsidRPr="002C012B">
        <w:rPr>
          <w:lang w:val="en-CA"/>
        </w:rPr>
        <w:t xml:space="preserve">oom </w:t>
      </w:r>
      <w:r w:rsidR="00331EE1">
        <w:rPr>
          <w:lang w:val="en-CA"/>
        </w:rPr>
        <w:t>t</w:t>
      </w:r>
      <w:r w:rsidR="00331EE1" w:rsidRPr="002C012B">
        <w:rPr>
          <w:lang w:val="en-CA"/>
        </w:rPr>
        <w:t>ours</w:t>
      </w:r>
      <w:r w:rsidR="00C71947">
        <w:rPr>
          <w:lang w:val="en-CA"/>
        </w:rPr>
        <w:t xml:space="preserve">, </w:t>
      </w:r>
      <w:r w:rsidR="00331EE1">
        <w:rPr>
          <w:lang w:val="en-CA"/>
        </w:rPr>
        <w:t>b</w:t>
      </w:r>
      <w:r w:rsidR="00331EE1" w:rsidRPr="00C71947">
        <w:rPr>
          <w:lang w:val="en-CA"/>
        </w:rPr>
        <w:t xml:space="preserve">uilding </w:t>
      </w:r>
      <w:r w:rsidR="00331EE1">
        <w:rPr>
          <w:lang w:val="en-CA"/>
        </w:rPr>
        <w:t>i</w:t>
      </w:r>
      <w:r w:rsidR="00331EE1" w:rsidRPr="00C71947">
        <w:rPr>
          <w:lang w:val="en-CA"/>
        </w:rPr>
        <w:t xml:space="preserve">nformation </w:t>
      </w:r>
      <w:r w:rsidR="00331EE1">
        <w:rPr>
          <w:lang w:val="en-CA"/>
        </w:rPr>
        <w:t>m</w:t>
      </w:r>
      <w:r w:rsidR="00331EE1" w:rsidRPr="00C71947">
        <w:rPr>
          <w:lang w:val="en-CA"/>
        </w:rPr>
        <w:t xml:space="preserve">odeling </w:t>
      </w:r>
      <w:r w:rsidR="00C71947" w:rsidRPr="00C71947">
        <w:rPr>
          <w:lang w:val="en-CA"/>
        </w:rPr>
        <w:t>(BIM)</w:t>
      </w:r>
      <w:r w:rsidR="00C71947">
        <w:rPr>
          <w:lang w:val="en-CA"/>
        </w:rPr>
        <w:t xml:space="preserve">, </w:t>
      </w:r>
      <w:r w:rsidR="00331EE1">
        <w:rPr>
          <w:lang w:val="en-CA"/>
        </w:rPr>
        <w:t>d</w:t>
      </w:r>
      <w:r w:rsidR="00331EE1" w:rsidRPr="00C71947">
        <w:rPr>
          <w:lang w:val="en-CA"/>
        </w:rPr>
        <w:t xml:space="preserve">igital </w:t>
      </w:r>
      <w:r w:rsidR="00331EE1">
        <w:rPr>
          <w:lang w:val="en-CA"/>
        </w:rPr>
        <w:t>t</w:t>
      </w:r>
      <w:r w:rsidR="00331EE1" w:rsidRPr="00C71947">
        <w:rPr>
          <w:lang w:val="en-CA"/>
        </w:rPr>
        <w:t>wins</w:t>
      </w:r>
      <w:r w:rsidR="00C71947">
        <w:rPr>
          <w:lang w:val="en-CA"/>
        </w:rPr>
        <w:t xml:space="preserve">, </w:t>
      </w:r>
      <w:r w:rsidR="00331EE1">
        <w:rPr>
          <w:lang w:val="en-CA"/>
        </w:rPr>
        <w:t>s</w:t>
      </w:r>
      <w:r w:rsidR="00331EE1" w:rsidRPr="00C71947">
        <w:rPr>
          <w:lang w:val="en-CA"/>
        </w:rPr>
        <w:t xml:space="preserve">tructure </w:t>
      </w:r>
      <w:r w:rsidR="00331EE1">
        <w:rPr>
          <w:lang w:val="en-CA"/>
        </w:rPr>
        <w:t>i</w:t>
      </w:r>
      <w:r w:rsidR="00331EE1" w:rsidRPr="00C71947">
        <w:rPr>
          <w:lang w:val="en-CA"/>
        </w:rPr>
        <w:t>nspection</w:t>
      </w:r>
      <w:r w:rsidR="00C71947">
        <w:rPr>
          <w:lang w:val="en-CA"/>
        </w:rPr>
        <w:t xml:space="preserve">, </w:t>
      </w:r>
      <w:r w:rsidR="00331EE1">
        <w:rPr>
          <w:lang w:val="en-CA"/>
        </w:rPr>
        <w:t>e</w:t>
      </w:r>
      <w:r w:rsidR="00331EE1" w:rsidRPr="00C71947">
        <w:rPr>
          <w:lang w:val="en-CA"/>
        </w:rPr>
        <w:t>nhanced</w:t>
      </w:r>
      <w:r w:rsidR="00331EE1">
        <w:rPr>
          <w:lang w:val="en-CA"/>
        </w:rPr>
        <w:t xml:space="preserve"> geographic information systems </w:t>
      </w:r>
      <w:r w:rsidR="0027230A">
        <w:rPr>
          <w:lang w:val="en-CA"/>
        </w:rPr>
        <w:t xml:space="preserve">(GIS) </w:t>
      </w:r>
      <w:r w:rsidR="00331EE1">
        <w:rPr>
          <w:lang w:val="en-CA"/>
        </w:rPr>
        <w:t>v</w:t>
      </w:r>
      <w:r w:rsidR="00331EE1" w:rsidRPr="00C71947">
        <w:rPr>
          <w:lang w:val="en-CA"/>
        </w:rPr>
        <w:t>isualization</w:t>
      </w:r>
      <w:r w:rsidR="00C71947">
        <w:rPr>
          <w:lang w:val="en-CA"/>
        </w:rPr>
        <w:t xml:space="preserve">, </w:t>
      </w:r>
      <w:r w:rsidR="00331EE1">
        <w:rPr>
          <w:lang w:val="en-CA"/>
        </w:rPr>
        <w:t>h</w:t>
      </w:r>
      <w:r w:rsidR="00331EE1" w:rsidRPr="00C71947">
        <w:rPr>
          <w:lang w:val="en-CA"/>
        </w:rPr>
        <w:t xml:space="preserve">istorical </w:t>
      </w:r>
      <w:r w:rsidR="00331EE1">
        <w:rPr>
          <w:lang w:val="en-CA"/>
        </w:rPr>
        <w:t>s</w:t>
      </w:r>
      <w:r w:rsidR="00331EE1" w:rsidRPr="00C71947">
        <w:rPr>
          <w:lang w:val="en-CA"/>
        </w:rPr>
        <w:t xml:space="preserve">ites </w:t>
      </w:r>
      <w:r w:rsidR="00331EE1">
        <w:rPr>
          <w:lang w:val="en-CA"/>
        </w:rPr>
        <w:t>p</w:t>
      </w:r>
      <w:r w:rsidR="00331EE1" w:rsidRPr="00C71947">
        <w:rPr>
          <w:lang w:val="en-CA"/>
        </w:rPr>
        <w:t>reservation</w:t>
      </w:r>
      <w:r w:rsidR="00C71947">
        <w:rPr>
          <w:lang w:val="en-CA"/>
        </w:rPr>
        <w:t xml:space="preserve">, </w:t>
      </w:r>
      <w:r w:rsidR="00331EE1">
        <w:rPr>
          <w:lang w:val="en-CA"/>
        </w:rPr>
        <w:t>e</w:t>
      </w:r>
      <w:r w:rsidR="00331EE1" w:rsidRPr="00C71947">
        <w:rPr>
          <w:lang w:val="en-CA"/>
        </w:rPr>
        <w:t xml:space="preserve">nvironmental </w:t>
      </w:r>
      <w:r w:rsidR="00331EE1">
        <w:rPr>
          <w:lang w:val="en-CA"/>
        </w:rPr>
        <w:t>a</w:t>
      </w:r>
      <w:r w:rsidR="00331EE1" w:rsidRPr="00C71947">
        <w:rPr>
          <w:lang w:val="en-CA"/>
        </w:rPr>
        <w:t>nalysis</w:t>
      </w:r>
      <w:r w:rsidR="00C71947">
        <w:rPr>
          <w:lang w:val="en-CA"/>
        </w:rPr>
        <w:t xml:space="preserve">, </w:t>
      </w:r>
      <w:r w:rsidR="00331EE1">
        <w:rPr>
          <w:lang w:val="en-CA"/>
        </w:rPr>
        <w:t>d</w:t>
      </w:r>
      <w:r w:rsidR="00331EE1" w:rsidRPr="00A033BA">
        <w:rPr>
          <w:lang w:val="en-CA"/>
        </w:rPr>
        <w:t xml:space="preserve">isaster </w:t>
      </w:r>
      <w:r w:rsidR="00331EE1">
        <w:rPr>
          <w:lang w:val="en-CA"/>
        </w:rPr>
        <w:t>a</w:t>
      </w:r>
      <w:r w:rsidR="00331EE1" w:rsidRPr="00A033BA">
        <w:rPr>
          <w:lang w:val="en-CA"/>
        </w:rPr>
        <w:t>ssessment</w:t>
      </w:r>
      <w:r w:rsidR="00A033BA">
        <w:rPr>
          <w:lang w:val="en-CA"/>
        </w:rPr>
        <w:t xml:space="preserve">, </w:t>
      </w:r>
      <w:r w:rsidR="00331EE1">
        <w:rPr>
          <w:lang w:val="en-CA"/>
        </w:rPr>
        <w:t>u</w:t>
      </w:r>
      <w:r w:rsidR="00331EE1" w:rsidRPr="00A033BA">
        <w:rPr>
          <w:lang w:val="en-CA"/>
        </w:rPr>
        <w:t xml:space="preserve">rban </w:t>
      </w:r>
      <w:r w:rsidR="00331EE1">
        <w:rPr>
          <w:lang w:val="en-CA"/>
        </w:rPr>
        <w:t>p</w:t>
      </w:r>
      <w:r w:rsidR="00331EE1" w:rsidRPr="00A033BA">
        <w:rPr>
          <w:lang w:val="en-CA"/>
        </w:rPr>
        <w:t>lanning</w:t>
      </w:r>
      <w:r w:rsidR="00A033BA">
        <w:rPr>
          <w:lang w:val="en-CA"/>
        </w:rPr>
        <w:t xml:space="preserve">, </w:t>
      </w:r>
      <w:r w:rsidR="00331EE1">
        <w:rPr>
          <w:lang w:val="en-CA"/>
        </w:rPr>
        <w:t>p</w:t>
      </w:r>
      <w:r w:rsidR="00331EE1" w:rsidRPr="00A033BA">
        <w:rPr>
          <w:lang w:val="en-CA"/>
        </w:rPr>
        <w:t xml:space="preserve">hotorealistic </w:t>
      </w:r>
      <w:r w:rsidR="00331EE1">
        <w:rPr>
          <w:lang w:val="en-CA"/>
        </w:rPr>
        <w:t>a</w:t>
      </w:r>
      <w:r w:rsidR="00331EE1" w:rsidRPr="00A033BA">
        <w:rPr>
          <w:lang w:val="en-CA"/>
        </w:rPr>
        <w:t xml:space="preserve">vatar </w:t>
      </w:r>
      <w:r w:rsidR="00331EE1">
        <w:rPr>
          <w:lang w:val="en-CA"/>
        </w:rPr>
        <w:t>c</w:t>
      </w:r>
      <w:r w:rsidR="00331EE1" w:rsidRPr="00A033BA">
        <w:rPr>
          <w:lang w:val="en-CA"/>
        </w:rPr>
        <w:t>ommunications</w:t>
      </w:r>
      <w:r w:rsidR="00A033BA">
        <w:rPr>
          <w:lang w:val="en-CA"/>
        </w:rPr>
        <w:t xml:space="preserve">, </w:t>
      </w:r>
      <w:r w:rsidR="00A033BA" w:rsidRPr="00A033BA">
        <w:rPr>
          <w:lang w:val="en-CA"/>
        </w:rPr>
        <w:t xml:space="preserve">Gaussian </w:t>
      </w:r>
      <w:r w:rsidR="00123CA1">
        <w:rPr>
          <w:lang w:val="en-CA"/>
        </w:rPr>
        <w:t>s</w:t>
      </w:r>
      <w:r w:rsidR="00331EE1" w:rsidRPr="00A033BA">
        <w:rPr>
          <w:lang w:val="en-CA"/>
        </w:rPr>
        <w:t xml:space="preserve">plats </w:t>
      </w:r>
      <w:r w:rsidR="00A033BA" w:rsidRPr="00A033BA">
        <w:rPr>
          <w:lang w:val="en-CA"/>
        </w:rPr>
        <w:t>attached to a mesh</w:t>
      </w:r>
      <w:r w:rsidR="00A033BA">
        <w:rPr>
          <w:lang w:val="en-CA"/>
        </w:rPr>
        <w:t xml:space="preserve">, </w:t>
      </w:r>
      <w:r w:rsidR="00331EE1">
        <w:rPr>
          <w:lang w:val="en-CA"/>
        </w:rPr>
        <w:t>s</w:t>
      </w:r>
      <w:r w:rsidR="00331EE1" w:rsidRPr="00A033BA">
        <w:rPr>
          <w:lang w:val="en-CA"/>
        </w:rPr>
        <w:t xml:space="preserve">cene </w:t>
      </w:r>
      <w:r w:rsidR="00A033BA" w:rsidRPr="00A033BA">
        <w:rPr>
          <w:lang w:val="en-CA"/>
        </w:rPr>
        <w:t>editing and object-level manipulation</w:t>
      </w:r>
      <w:r w:rsidR="00A033BA">
        <w:rPr>
          <w:lang w:val="en-CA"/>
        </w:rPr>
        <w:t xml:space="preserve">, </w:t>
      </w:r>
      <w:r w:rsidR="00A033BA" w:rsidRPr="00A033BA">
        <w:rPr>
          <w:lang w:val="en-CA"/>
        </w:rPr>
        <w:t>Gaussian avatar animation and rigging</w:t>
      </w:r>
      <w:r w:rsidR="00A033BA">
        <w:rPr>
          <w:lang w:val="en-CA"/>
        </w:rPr>
        <w:t xml:space="preserve">, </w:t>
      </w:r>
      <w:r w:rsidR="00331EE1">
        <w:rPr>
          <w:lang w:val="en-CA"/>
        </w:rPr>
        <w:t>s</w:t>
      </w:r>
      <w:r w:rsidR="00331EE1" w:rsidRPr="00A033BA">
        <w:rPr>
          <w:lang w:val="en-CA"/>
        </w:rPr>
        <w:t xml:space="preserve">emantic </w:t>
      </w:r>
      <w:r w:rsidR="00A033BA" w:rsidRPr="00A033BA">
        <w:rPr>
          <w:lang w:val="en-CA"/>
        </w:rPr>
        <w:t>grouping and external metadata for Gaussian splatting</w:t>
      </w:r>
      <w:r w:rsidR="007275DA">
        <w:rPr>
          <w:lang w:val="en-CA"/>
        </w:rPr>
        <w:t xml:space="preserve">, </w:t>
      </w:r>
      <w:r w:rsidR="00331EE1">
        <w:rPr>
          <w:lang w:val="en-CA"/>
        </w:rPr>
        <w:t>c</w:t>
      </w:r>
      <w:r w:rsidR="00331EE1" w:rsidRPr="00A60DE8">
        <w:rPr>
          <w:lang w:val="en-CA"/>
        </w:rPr>
        <w:t>apture</w:t>
      </w:r>
      <w:r w:rsidR="00331EE1">
        <w:rPr>
          <w:lang w:val="en-CA"/>
        </w:rPr>
        <w:t xml:space="preserve"> </w:t>
      </w:r>
      <w:r w:rsidR="00A60DE8">
        <w:rPr>
          <w:lang w:val="en-CA"/>
        </w:rPr>
        <w:t>/</w:t>
      </w:r>
      <w:r w:rsidR="00A60DE8" w:rsidRPr="00A60DE8">
        <w:rPr>
          <w:lang w:val="en-CA"/>
        </w:rPr>
        <w:t xml:space="preserve"> storage and sharing of a static 3DGS asset together with conventional media</w:t>
      </w:r>
      <w:r w:rsidR="00D5714E">
        <w:rPr>
          <w:lang w:val="en-CA"/>
        </w:rPr>
        <w:t xml:space="preserve">, </w:t>
      </w:r>
      <w:r w:rsidR="00331EE1">
        <w:rPr>
          <w:lang w:val="en-CA"/>
        </w:rPr>
        <w:t>s</w:t>
      </w:r>
      <w:r w:rsidR="00331EE1" w:rsidRPr="00D411F8">
        <w:rPr>
          <w:lang w:val="en-CA"/>
        </w:rPr>
        <w:t xml:space="preserve">treaming </w:t>
      </w:r>
      <w:r w:rsidR="00D411F8" w:rsidRPr="00D411F8">
        <w:rPr>
          <w:lang w:val="en-CA"/>
        </w:rPr>
        <w:t>of a dynamic 3DGS asset</w:t>
      </w:r>
      <w:r w:rsidR="00331EE1">
        <w:rPr>
          <w:lang w:val="en-CA"/>
        </w:rPr>
        <w:t>s</w:t>
      </w:r>
      <w:r w:rsidR="00D411F8" w:rsidRPr="00D411F8">
        <w:rPr>
          <w:lang w:val="en-CA"/>
        </w:rPr>
        <w:t xml:space="preserve"> with synchronized audio</w:t>
      </w:r>
      <w:r w:rsidR="00D411F8">
        <w:rPr>
          <w:lang w:val="en-CA"/>
        </w:rPr>
        <w:t xml:space="preserve"> /</w:t>
      </w:r>
      <w:r w:rsidR="00D411F8" w:rsidRPr="00D411F8">
        <w:rPr>
          <w:lang w:val="en-CA"/>
        </w:rPr>
        <w:t xml:space="preserve"> video and text</w:t>
      </w:r>
      <w:r w:rsidR="00D411F8">
        <w:rPr>
          <w:lang w:val="en-CA"/>
        </w:rPr>
        <w:t>.</w:t>
      </w:r>
    </w:p>
    <w:p w14:paraId="5C372883" w14:textId="73DAAEA2" w:rsidR="002B3569" w:rsidRDefault="002B3569" w:rsidP="0068487E">
      <w:pPr>
        <w:rPr>
          <w:lang w:val="en-CA"/>
        </w:rPr>
      </w:pPr>
      <w:r>
        <w:rPr>
          <w:lang w:val="en-CA"/>
        </w:rPr>
        <w:t xml:space="preserve">More details on the use cases can be found in the referenced </w:t>
      </w:r>
      <w:r w:rsidR="00F81F27">
        <w:rPr>
          <w:lang w:val="en-CA"/>
        </w:rPr>
        <w:t>public document.</w:t>
      </w:r>
    </w:p>
    <w:p w14:paraId="1321D50C" w14:textId="77777777" w:rsidR="0068487E" w:rsidRDefault="0068487E" w:rsidP="0068487E">
      <w:pPr>
        <w:pStyle w:val="Heading1"/>
        <w:rPr>
          <w:lang w:val="en-CA"/>
        </w:rPr>
      </w:pPr>
      <w:bookmarkStart w:id="1" w:name="_Ref235710034"/>
      <w:r>
        <w:t>Logistics</w:t>
      </w:r>
      <w:bookmarkEnd w:id="1"/>
    </w:p>
    <w:p w14:paraId="13F6E050" w14:textId="45E79434" w:rsidR="0068487E" w:rsidRDefault="0068487E" w:rsidP="0068487E">
      <w:pPr>
        <w:rPr>
          <w:rFonts w:eastAsia="Malgun Gothic"/>
          <w:lang w:val="en-CA"/>
        </w:rPr>
      </w:pPr>
      <w:r>
        <w:rPr>
          <w:lang w:val="en-CA"/>
        </w:rPr>
        <w:t xml:space="preserve">Prospective contributors of test </w:t>
      </w:r>
      <w:r w:rsidR="00921E98">
        <w:rPr>
          <w:lang w:val="en-CA"/>
        </w:rPr>
        <w:t>material</w:t>
      </w:r>
      <w:r>
        <w:rPr>
          <w:lang w:val="en-CA"/>
        </w:rPr>
        <w:t xml:space="preserve"> should refer to the following contact</w:t>
      </w:r>
      <w:r w:rsidR="008B1AE3">
        <w:rPr>
          <w:lang w:val="en-CA"/>
        </w:rPr>
        <w:t>s</w:t>
      </w:r>
      <w:r>
        <w:rPr>
          <w:lang w:val="en-CA"/>
        </w:rPr>
        <w:t>:</w:t>
      </w:r>
    </w:p>
    <w:p w14:paraId="01082453" w14:textId="3E56F7B2" w:rsidR="0068487E" w:rsidRPr="000A3697" w:rsidRDefault="00921E98" w:rsidP="0068487E">
      <w:pPr>
        <w:spacing w:before="40"/>
        <w:ind w:firstLine="706"/>
        <w:rPr>
          <w:lang w:val="en-GB"/>
        </w:rPr>
      </w:pPr>
      <w:r w:rsidRPr="000A3697">
        <w:rPr>
          <w:lang w:val="en-GB"/>
        </w:rPr>
        <w:t xml:space="preserve">Patrice Rondao </w:t>
      </w:r>
      <w:r w:rsidR="00C1227B" w:rsidRPr="000A3697">
        <w:rPr>
          <w:lang w:val="en-GB"/>
        </w:rPr>
        <w:t>Alface</w:t>
      </w:r>
      <w:r w:rsidR="0068487E" w:rsidRPr="000A3697">
        <w:rPr>
          <w:lang w:val="en-GB"/>
        </w:rPr>
        <w:t xml:space="preserve">: </w:t>
      </w:r>
      <w:hyperlink r:id="rId11" w:history="1">
        <w:r w:rsidR="00DA2789" w:rsidRPr="000A3697">
          <w:rPr>
            <w:rStyle w:val="Hyperlink"/>
            <w:lang w:val="en-GB"/>
          </w:rPr>
          <w:t>patrice.rondao_alface@nokia.com</w:t>
        </w:r>
      </w:hyperlink>
    </w:p>
    <w:p w14:paraId="05033236" w14:textId="4E2BB4F8" w:rsidR="00DA2789" w:rsidRPr="00582B9D" w:rsidRDefault="00DA2789" w:rsidP="0068487E">
      <w:pPr>
        <w:spacing w:before="40"/>
        <w:ind w:firstLine="706"/>
        <w:rPr>
          <w:lang w:val="en-GB"/>
        </w:rPr>
      </w:pPr>
      <w:r w:rsidRPr="00582B9D">
        <w:rPr>
          <w:lang w:val="en-GB"/>
        </w:rPr>
        <w:t xml:space="preserve">Ralf Schaefer: </w:t>
      </w:r>
      <w:hyperlink r:id="rId12" w:history="1">
        <w:r w:rsidRPr="00582B9D">
          <w:rPr>
            <w:rStyle w:val="Hyperlink"/>
            <w:lang w:val="en-GB"/>
          </w:rPr>
          <w:t>ralf.schaefer@interdigital.com</w:t>
        </w:r>
      </w:hyperlink>
      <w:r w:rsidRPr="00582B9D">
        <w:rPr>
          <w:lang w:val="en-GB"/>
        </w:rPr>
        <w:t xml:space="preserve"> </w:t>
      </w:r>
    </w:p>
    <w:p w14:paraId="38FC317C" w14:textId="77777777" w:rsidR="00DC39C8" w:rsidRPr="00582B9D" w:rsidRDefault="00DC39C8" w:rsidP="0068487E">
      <w:pPr>
        <w:spacing w:before="40"/>
        <w:ind w:firstLine="706"/>
        <w:rPr>
          <w:lang w:val="en-GB"/>
        </w:rPr>
      </w:pPr>
    </w:p>
    <w:p w14:paraId="56E3796B" w14:textId="56EA8FD6" w:rsidR="004C220E" w:rsidRDefault="00A14B45" w:rsidP="0068487E">
      <w:pPr>
        <w:rPr>
          <w:rFonts w:eastAsia="Calibri"/>
          <w:szCs w:val="24"/>
        </w:rPr>
      </w:pPr>
      <w:r>
        <w:rPr>
          <w:lang w:val="en-CA"/>
        </w:rPr>
        <w:t>It</w:t>
      </w:r>
      <w:r w:rsidR="00BE2D3F">
        <w:rPr>
          <w:lang w:val="en-CA"/>
        </w:rPr>
        <w:t xml:space="preserve"> is mandatory to</w:t>
      </w:r>
      <w:r w:rsidR="0068487E">
        <w:rPr>
          <w:lang w:val="en-CA"/>
        </w:rPr>
        <w:t xml:space="preserve"> clarify conditions and copyrights under which the </w:t>
      </w:r>
      <w:r w:rsidR="00305A70">
        <w:rPr>
          <w:lang w:val="en-CA"/>
        </w:rPr>
        <w:t>material</w:t>
      </w:r>
      <w:r w:rsidR="0068487E">
        <w:rPr>
          <w:lang w:val="en-CA"/>
        </w:rPr>
        <w:t xml:space="preserve"> can at least be used by members of MPEG</w:t>
      </w:r>
      <w:r w:rsidR="00331EE1">
        <w:rPr>
          <w:lang w:val="en-CA"/>
        </w:rPr>
        <w:t xml:space="preserve"> working groups</w:t>
      </w:r>
      <w:r w:rsidR="00D02DAF">
        <w:rPr>
          <w:lang w:val="en-CA"/>
        </w:rPr>
        <w:t>.</w:t>
      </w:r>
      <w:r w:rsidR="000A78C7">
        <w:rPr>
          <w:lang w:val="en-CA"/>
        </w:rPr>
        <w:t xml:space="preserve"> </w:t>
      </w:r>
      <w:r w:rsidR="006623E9">
        <w:rPr>
          <w:rFonts w:eastAsia="Calibri"/>
          <w:szCs w:val="24"/>
        </w:rPr>
        <w:t xml:space="preserve">The license of the content should allow processing by </w:t>
      </w:r>
      <w:r w:rsidR="008B1AE3">
        <w:rPr>
          <w:rFonts w:eastAsia="Calibri"/>
          <w:szCs w:val="24"/>
        </w:rPr>
        <w:t xml:space="preserve">at least </w:t>
      </w:r>
      <w:r w:rsidR="006623E9">
        <w:rPr>
          <w:rFonts w:eastAsia="Calibri"/>
          <w:szCs w:val="24"/>
        </w:rPr>
        <w:t xml:space="preserve">MPEG members (e.g. </w:t>
      </w:r>
      <w:r w:rsidR="0021553F">
        <w:rPr>
          <w:rFonts w:eastAsia="Calibri"/>
          <w:szCs w:val="24"/>
        </w:rPr>
        <w:t xml:space="preserve">allowing pruning, </w:t>
      </w:r>
      <w:r w:rsidR="0017435A">
        <w:rPr>
          <w:rFonts w:eastAsia="Calibri"/>
          <w:szCs w:val="24"/>
        </w:rPr>
        <w:t xml:space="preserve">resampling, </w:t>
      </w:r>
      <w:r w:rsidR="006623E9">
        <w:rPr>
          <w:rFonts w:eastAsia="Calibri"/>
          <w:szCs w:val="24"/>
        </w:rPr>
        <w:t xml:space="preserve">format </w:t>
      </w:r>
      <w:r w:rsidR="0017435A">
        <w:rPr>
          <w:rFonts w:eastAsia="Calibri"/>
          <w:szCs w:val="24"/>
        </w:rPr>
        <w:t>changes</w:t>
      </w:r>
      <w:r w:rsidR="006623E9">
        <w:rPr>
          <w:rFonts w:eastAsia="Calibri"/>
          <w:szCs w:val="24"/>
        </w:rPr>
        <w:t>, test</w:t>
      </w:r>
      <w:r w:rsidR="008B1AE3">
        <w:rPr>
          <w:rFonts w:eastAsia="Calibri"/>
          <w:szCs w:val="24"/>
        </w:rPr>
        <w:t>ing of</w:t>
      </w:r>
      <w:r w:rsidR="006623E9">
        <w:rPr>
          <w:rFonts w:eastAsia="Calibri"/>
          <w:szCs w:val="24"/>
        </w:rPr>
        <w:t xml:space="preserve"> coding algorithms, </w:t>
      </w:r>
      <w:r w:rsidR="00D400E1">
        <w:rPr>
          <w:rFonts w:eastAsia="Calibri"/>
          <w:szCs w:val="24"/>
        </w:rPr>
        <w:t>conversion to alternative Gaussian splat</w:t>
      </w:r>
      <w:r w:rsidR="008B1AE3">
        <w:rPr>
          <w:rFonts w:eastAsia="Calibri"/>
          <w:szCs w:val="24"/>
        </w:rPr>
        <w:t>ting</w:t>
      </w:r>
      <w:r w:rsidR="00D400E1">
        <w:rPr>
          <w:rFonts w:eastAsia="Calibri"/>
          <w:szCs w:val="24"/>
        </w:rPr>
        <w:t xml:space="preserve"> representations</w:t>
      </w:r>
      <w:r w:rsidR="008B1AE3">
        <w:rPr>
          <w:rFonts w:eastAsia="Calibri"/>
          <w:szCs w:val="24"/>
        </w:rPr>
        <w:t>, etc.</w:t>
      </w:r>
      <w:r w:rsidR="006623E9">
        <w:rPr>
          <w:rFonts w:eastAsia="Calibri"/>
          <w:szCs w:val="24"/>
        </w:rPr>
        <w:t xml:space="preserve">). </w:t>
      </w:r>
      <w:r w:rsidR="00A93BAC">
        <w:rPr>
          <w:lang w:val="en-CA"/>
        </w:rPr>
        <w:t>Allowance for</w:t>
      </w:r>
      <w:r w:rsidR="0068487E">
        <w:rPr>
          <w:lang w:val="en-CA"/>
        </w:rPr>
        <w:t xml:space="preserve"> public demonstrations of </w:t>
      </w:r>
      <w:r w:rsidR="00A93BAC">
        <w:rPr>
          <w:lang w:val="en-CA"/>
        </w:rPr>
        <w:t xml:space="preserve">standardized </w:t>
      </w:r>
      <w:r w:rsidR="0068487E">
        <w:rPr>
          <w:lang w:val="en-CA"/>
        </w:rPr>
        <w:t xml:space="preserve">technology, </w:t>
      </w:r>
      <w:r w:rsidR="008B1AE3">
        <w:rPr>
          <w:lang w:val="en-CA"/>
        </w:rPr>
        <w:t xml:space="preserve">including the </w:t>
      </w:r>
      <w:r w:rsidR="00A93BAC">
        <w:rPr>
          <w:lang w:val="en-CA"/>
        </w:rPr>
        <w:t xml:space="preserve">usage of </w:t>
      </w:r>
      <w:r w:rsidR="0068487E">
        <w:rPr>
          <w:lang w:val="en-CA"/>
        </w:rPr>
        <w:t>snapshots and test results in academic publications etc.</w:t>
      </w:r>
      <w:r w:rsidR="00A93BAC">
        <w:rPr>
          <w:lang w:val="en-CA"/>
        </w:rPr>
        <w:t xml:space="preserve"> would be desirable as well</w:t>
      </w:r>
      <w:r w:rsidR="0068487E">
        <w:rPr>
          <w:lang w:val="en-CA"/>
        </w:rPr>
        <w:t xml:space="preserve">. </w:t>
      </w:r>
      <w:r w:rsidR="008B1AE3">
        <w:rPr>
          <w:lang w:val="en-CA"/>
        </w:rPr>
        <w:t>It should also be clarified</w:t>
      </w:r>
      <w:r w:rsidR="00443D34">
        <w:rPr>
          <w:lang w:val="en-CA"/>
        </w:rPr>
        <w:t xml:space="preserve"> whether the content can be used for</w:t>
      </w:r>
      <w:r w:rsidR="008B1AE3">
        <w:rPr>
          <w:lang w:val="en-CA"/>
        </w:rPr>
        <w:t xml:space="preserve"> the</w:t>
      </w:r>
      <w:r w:rsidR="00443D34">
        <w:rPr>
          <w:lang w:val="en-CA"/>
        </w:rPr>
        <w:t xml:space="preserve"> training of AI models whose weights</w:t>
      </w:r>
      <w:r w:rsidR="00A820CA">
        <w:rPr>
          <w:lang w:val="en-CA"/>
        </w:rPr>
        <w:t xml:space="preserve"> and/or</w:t>
      </w:r>
      <w:r w:rsidR="000733EF">
        <w:rPr>
          <w:lang w:val="en-CA"/>
        </w:rPr>
        <w:t xml:space="preserve"> other</w:t>
      </w:r>
      <w:r w:rsidR="00A820CA">
        <w:rPr>
          <w:lang w:val="en-CA"/>
        </w:rPr>
        <w:t xml:space="preserve"> parameters</w:t>
      </w:r>
      <w:r w:rsidR="00443D34">
        <w:rPr>
          <w:lang w:val="en-CA"/>
        </w:rPr>
        <w:t xml:space="preserve"> may </w:t>
      </w:r>
      <w:r w:rsidR="00E831D7">
        <w:rPr>
          <w:lang w:val="en-CA"/>
        </w:rPr>
        <w:t xml:space="preserve">be </w:t>
      </w:r>
      <w:r w:rsidR="00443D34">
        <w:rPr>
          <w:lang w:val="en-CA"/>
        </w:rPr>
        <w:t xml:space="preserve">made </w:t>
      </w:r>
      <w:r w:rsidR="00E831D7">
        <w:rPr>
          <w:lang w:val="en-CA"/>
        </w:rPr>
        <w:t>publicly</w:t>
      </w:r>
      <w:r w:rsidR="00430D39">
        <w:rPr>
          <w:lang w:val="en-CA"/>
        </w:rPr>
        <w:t xml:space="preserve"> available</w:t>
      </w:r>
      <w:r w:rsidR="00443D34">
        <w:rPr>
          <w:lang w:val="en-CA"/>
        </w:rPr>
        <w:t xml:space="preserve">. </w:t>
      </w:r>
      <w:r w:rsidR="00E2234D">
        <w:rPr>
          <w:rFonts w:eastAsia="Calibri"/>
          <w:szCs w:val="24"/>
        </w:rPr>
        <w:t xml:space="preserve">The original content would remain in MPEG </w:t>
      </w:r>
      <w:r w:rsidR="00A93BAC">
        <w:rPr>
          <w:rFonts w:eastAsia="Calibri"/>
          <w:szCs w:val="24"/>
        </w:rPr>
        <w:t xml:space="preserve">databases </w:t>
      </w:r>
      <w:r w:rsidR="00E2234D">
        <w:rPr>
          <w:rFonts w:eastAsia="Calibri"/>
          <w:szCs w:val="24"/>
        </w:rPr>
        <w:t xml:space="preserve">and </w:t>
      </w:r>
      <w:r w:rsidR="00CA7E38">
        <w:rPr>
          <w:rFonts w:eastAsia="Calibri"/>
          <w:szCs w:val="24"/>
        </w:rPr>
        <w:t xml:space="preserve">would </w:t>
      </w:r>
      <w:r w:rsidR="00723A51">
        <w:rPr>
          <w:rFonts w:eastAsia="Calibri"/>
          <w:szCs w:val="24"/>
        </w:rPr>
        <w:t xml:space="preserve">not </w:t>
      </w:r>
      <w:r w:rsidR="00E2234D">
        <w:rPr>
          <w:rFonts w:eastAsia="Calibri"/>
          <w:szCs w:val="24"/>
        </w:rPr>
        <w:t xml:space="preserve">be </w:t>
      </w:r>
      <w:r w:rsidR="00DF4BD8">
        <w:rPr>
          <w:rFonts w:eastAsia="Calibri"/>
          <w:szCs w:val="24"/>
        </w:rPr>
        <w:t xml:space="preserve">made </w:t>
      </w:r>
      <w:r w:rsidR="00E2234D">
        <w:rPr>
          <w:rFonts w:eastAsia="Calibri"/>
          <w:szCs w:val="24"/>
        </w:rPr>
        <w:t>publicly available</w:t>
      </w:r>
      <w:r w:rsidR="008B1AE3">
        <w:rPr>
          <w:rFonts w:eastAsia="Calibri"/>
          <w:szCs w:val="24"/>
        </w:rPr>
        <w:t xml:space="preserve"> unless the content license explicitly allows this</w:t>
      </w:r>
      <w:r w:rsidR="00E2234D">
        <w:rPr>
          <w:rFonts w:eastAsia="Calibri"/>
          <w:szCs w:val="24"/>
        </w:rPr>
        <w:t>.</w:t>
      </w:r>
    </w:p>
    <w:p w14:paraId="5AF29E5C" w14:textId="7F9CF342" w:rsidR="0068487E" w:rsidRDefault="008B1AE3" w:rsidP="0068487E">
      <w:pPr>
        <w:rPr>
          <w:lang w:val="en-CA"/>
        </w:rPr>
      </w:pPr>
      <w:r>
        <w:rPr>
          <w:lang w:val="en-CA"/>
        </w:rPr>
        <w:t>It should also be clarified</w:t>
      </w:r>
      <w:r w:rsidR="006D01AB">
        <w:rPr>
          <w:lang w:val="en-CA"/>
        </w:rPr>
        <w:t xml:space="preserve"> whether MPEG is allowed to share the content with other standardization bodies that may cooperate with MPEG during the development of standards</w:t>
      </w:r>
      <w:r>
        <w:rPr>
          <w:lang w:val="en-CA"/>
        </w:rPr>
        <w:t xml:space="preserve"> (e.g., JVET, or others).</w:t>
      </w:r>
    </w:p>
    <w:p w14:paraId="28B21F54" w14:textId="432D281B" w:rsidR="0068487E" w:rsidRDefault="0068487E" w:rsidP="0068487E">
      <w:pPr>
        <w:rPr>
          <w:lang w:val="en-CA"/>
        </w:rPr>
      </w:pPr>
      <w:r>
        <w:rPr>
          <w:lang w:val="en-CA"/>
        </w:rPr>
        <w:t xml:space="preserve">Allowance of usage beyond </w:t>
      </w:r>
      <w:r w:rsidR="007C2E0B">
        <w:rPr>
          <w:lang w:val="en-CA"/>
        </w:rPr>
        <w:t xml:space="preserve">the described </w:t>
      </w:r>
      <w:r>
        <w:rPr>
          <w:lang w:val="en-CA"/>
        </w:rPr>
        <w:t xml:space="preserve">purpose is desirable, but not mandatory. </w:t>
      </w:r>
    </w:p>
    <w:p w14:paraId="5468AAE3" w14:textId="682A3387" w:rsidR="0068487E" w:rsidRDefault="008B1AE3" w:rsidP="0068487E">
      <w:pPr>
        <w:rPr>
          <w:lang w:val="en-CA"/>
        </w:rPr>
      </w:pPr>
      <w:r>
        <w:rPr>
          <w:lang w:val="en-CA"/>
        </w:rPr>
        <w:t>Any further content restrictions</w:t>
      </w:r>
      <w:r w:rsidR="0068487E">
        <w:rPr>
          <w:lang w:val="en-CA"/>
        </w:rPr>
        <w:t xml:space="preserve"> that may apply</w:t>
      </w:r>
      <w:r>
        <w:rPr>
          <w:lang w:val="en-CA"/>
        </w:rPr>
        <w:t xml:space="preserve"> should also be specified when the content is provided</w:t>
      </w:r>
      <w:r w:rsidR="0068487E">
        <w:rPr>
          <w:lang w:val="en-CA"/>
        </w:rPr>
        <w:t xml:space="preserve">; these will be documented in </w:t>
      </w:r>
      <w:r w:rsidR="00A93BAC">
        <w:rPr>
          <w:lang w:val="en-CA"/>
        </w:rPr>
        <w:t xml:space="preserve">the </w:t>
      </w:r>
      <w:r w:rsidR="008F3429">
        <w:rPr>
          <w:lang w:val="en-CA"/>
        </w:rPr>
        <w:t>MPEG</w:t>
      </w:r>
      <w:r w:rsidR="0068487E">
        <w:rPr>
          <w:lang w:val="en-CA"/>
        </w:rPr>
        <w:t xml:space="preserve"> databases of test materials. If needed, the above contact</w:t>
      </w:r>
      <w:r w:rsidR="00A93BAC">
        <w:rPr>
          <w:lang w:val="en-CA"/>
        </w:rPr>
        <w:t>s</w:t>
      </w:r>
      <w:r w:rsidR="0068487E">
        <w:rPr>
          <w:lang w:val="en-CA"/>
        </w:rPr>
        <w:t xml:space="preserve"> </w:t>
      </w:r>
      <w:r>
        <w:rPr>
          <w:lang w:val="en-CA"/>
        </w:rPr>
        <w:t>will be able to</w:t>
      </w:r>
      <w:r w:rsidR="0068487E">
        <w:rPr>
          <w:lang w:val="en-CA"/>
        </w:rPr>
        <w:t xml:space="preserve"> provide example copyright agreements that have been used in similar cases in the past.</w:t>
      </w:r>
    </w:p>
    <w:p w14:paraId="73E75D05" w14:textId="35DCEC79" w:rsidR="008A373F" w:rsidRDefault="008A373F" w:rsidP="008A373F">
      <w:pPr>
        <w:pStyle w:val="Heading1"/>
        <w:rPr>
          <w:lang w:val="en-CA"/>
        </w:rPr>
      </w:pPr>
      <w:r>
        <w:rPr>
          <w:lang w:val="en-CA"/>
        </w:rPr>
        <w:t>Timeline</w:t>
      </w:r>
    </w:p>
    <w:p w14:paraId="0685689D" w14:textId="3B0D2116" w:rsidR="008A373F" w:rsidRPr="008A373F" w:rsidRDefault="001A4F93" w:rsidP="008A373F">
      <w:pPr>
        <w:rPr>
          <w:lang w:val="en-CA"/>
        </w:rPr>
      </w:pPr>
      <w:r>
        <w:rPr>
          <w:rFonts w:eastAsia="Calibri"/>
          <w:szCs w:val="24"/>
        </w:rPr>
        <w:t xml:space="preserve">MPEG would be happy to receive </w:t>
      </w:r>
      <w:r w:rsidR="000229D6">
        <w:rPr>
          <w:rFonts w:eastAsia="Calibri"/>
          <w:szCs w:val="24"/>
        </w:rPr>
        <w:t>test material</w:t>
      </w:r>
      <w:r>
        <w:rPr>
          <w:rFonts w:eastAsia="Calibri"/>
          <w:szCs w:val="24"/>
        </w:rPr>
        <w:t xml:space="preserve"> before October 15</w:t>
      </w:r>
      <w:r w:rsidRPr="00152644">
        <w:rPr>
          <w:rFonts w:eastAsia="Calibri"/>
          <w:szCs w:val="24"/>
          <w:vertAlign w:val="superscript"/>
        </w:rPr>
        <w:t>th</w:t>
      </w:r>
      <w:r>
        <w:rPr>
          <w:rFonts w:eastAsia="Calibri"/>
          <w:szCs w:val="24"/>
        </w:rPr>
        <w:t xml:space="preserve"> 2026 so that it can be studied during meeting 156 in October. </w:t>
      </w:r>
      <w:r w:rsidR="00AF7E0B">
        <w:rPr>
          <w:rFonts w:eastAsia="Calibri"/>
          <w:szCs w:val="24"/>
        </w:rPr>
        <w:t>Later submission would need to be negotiated.</w:t>
      </w:r>
    </w:p>
    <w:p w14:paraId="4E70AA58" w14:textId="77777777" w:rsidR="0068487E" w:rsidRDefault="0068487E" w:rsidP="0068487E">
      <w:pPr>
        <w:pStyle w:val="Heading1"/>
        <w:rPr>
          <w:lang w:val="en-CA"/>
        </w:rPr>
      </w:pPr>
      <w:r>
        <w:t xml:space="preserve">References </w:t>
      </w:r>
    </w:p>
    <w:p w14:paraId="041E6E8F" w14:textId="7DA88028" w:rsidR="00233AFB" w:rsidRDefault="0000559E" w:rsidP="003E2A47">
      <w:pPr>
        <w:pStyle w:val="ListParagraph"/>
        <w:numPr>
          <w:ilvl w:val="0"/>
          <w:numId w:val="20"/>
        </w:numPr>
        <w:tabs>
          <w:tab w:val="clear" w:pos="360"/>
          <w:tab w:val="left" w:pos="426"/>
        </w:tabs>
        <w:rPr>
          <w:rFonts w:eastAsia="Calibri"/>
          <w:lang w:val="en-CA"/>
        </w:rPr>
      </w:pPr>
      <w:r w:rsidRPr="003E2A47">
        <w:rPr>
          <w:rFonts w:eastAsia="Calibri"/>
          <w:lang w:val="en-CA"/>
        </w:rPr>
        <w:t>B. Kerbl, G. Kopanas, T. Leimkühler, and G. Drettakis, “3D Gaussian Splatting for Real-Time Radiance Field Rendering,” ACM Transactions on Graphics, vol. 42, no. 4, July 2023</w:t>
      </w:r>
    </w:p>
    <w:p w14:paraId="465D2FA1" w14:textId="04F10145" w:rsidR="006A059B" w:rsidRPr="003E2A47" w:rsidRDefault="00A0762F" w:rsidP="003E2A47">
      <w:pPr>
        <w:pStyle w:val="ListParagraph"/>
        <w:numPr>
          <w:ilvl w:val="0"/>
          <w:numId w:val="20"/>
        </w:numPr>
        <w:tabs>
          <w:tab w:val="clear" w:pos="360"/>
          <w:tab w:val="left" w:pos="426"/>
        </w:tabs>
        <w:rPr>
          <w:rFonts w:eastAsia="Calibri"/>
          <w:lang w:val="en-CA"/>
        </w:rPr>
      </w:pPr>
      <w:bookmarkStart w:id="2" w:name="_Ref52920588"/>
      <w:r w:rsidRPr="00A96E44">
        <w:rPr>
          <w:rFonts w:eastAsia="Calibri"/>
          <w:lang w:val="en-CA"/>
        </w:rPr>
        <w:lastRenderedPageBreak/>
        <w:t>“</w:t>
      </w:r>
      <w:r w:rsidRPr="00F46EC3">
        <w:rPr>
          <w:rFonts w:eastAsia="Calibri"/>
          <w:lang w:val="en-CA"/>
        </w:rPr>
        <w:t>Gaussian splat</w:t>
      </w:r>
      <w:r w:rsidR="00C62A7A">
        <w:rPr>
          <w:rFonts w:eastAsia="Calibri"/>
          <w:lang w:val="en-CA"/>
        </w:rPr>
        <w:t>s</w:t>
      </w:r>
      <w:r w:rsidRPr="00F46EC3">
        <w:rPr>
          <w:rFonts w:eastAsia="Calibri"/>
          <w:lang w:val="en-CA"/>
        </w:rPr>
        <w:t xml:space="preserve"> coding use cases</w:t>
      </w:r>
      <w:r w:rsidRPr="00A96E44">
        <w:rPr>
          <w:rFonts w:eastAsia="Calibri"/>
          <w:lang w:val="en-CA"/>
        </w:rPr>
        <w:t xml:space="preserve">,” </w:t>
      </w:r>
      <w:bookmarkEnd w:id="2"/>
      <w:r>
        <w:rPr>
          <w:rFonts w:eastAsia="Calibri"/>
          <w:lang w:val="en-CA"/>
        </w:rPr>
        <w:t>ISO/IEC JTC 1 SC 29 WG 2 N5</w:t>
      </w:r>
      <w:r w:rsidR="00C62A7A">
        <w:rPr>
          <w:rFonts w:eastAsia="Calibri"/>
          <w:lang w:val="en-CA"/>
        </w:rPr>
        <w:t>31</w:t>
      </w:r>
      <w:r>
        <w:rPr>
          <w:rFonts w:eastAsia="Calibri"/>
          <w:lang w:val="en-CA"/>
        </w:rPr>
        <w:t xml:space="preserve">, </w:t>
      </w:r>
      <w:r w:rsidR="00C62A7A">
        <w:rPr>
          <w:rFonts w:eastAsia="Calibri"/>
          <w:lang w:val="en-CA"/>
        </w:rPr>
        <w:t>Geneva</w:t>
      </w:r>
      <w:r>
        <w:rPr>
          <w:rFonts w:eastAsia="Calibri"/>
          <w:lang w:val="en-CA"/>
        </w:rPr>
        <w:t xml:space="preserve">, </w:t>
      </w:r>
      <w:r w:rsidR="00C62A7A">
        <w:rPr>
          <w:rFonts w:eastAsia="Calibri"/>
          <w:lang w:val="en-CA"/>
        </w:rPr>
        <w:t>July</w:t>
      </w:r>
      <w:r>
        <w:rPr>
          <w:rFonts w:eastAsia="Calibri"/>
          <w:lang w:val="en-CA"/>
        </w:rPr>
        <w:t xml:space="preserve"> 2026</w:t>
      </w:r>
    </w:p>
    <w:p w14:paraId="7CAA698A" w14:textId="77777777" w:rsidR="0000559E" w:rsidRDefault="0000559E" w:rsidP="0056457F">
      <w:pPr>
        <w:tabs>
          <w:tab w:val="clear" w:pos="360"/>
          <w:tab w:val="left" w:pos="426"/>
        </w:tabs>
        <w:ind w:left="426" w:hanging="426"/>
        <w:rPr>
          <w:rFonts w:eastAsia="Calibri"/>
          <w:lang w:val="en-CA"/>
        </w:rPr>
      </w:pPr>
    </w:p>
    <w:p w14:paraId="781BB90E" w14:textId="409AD2E1" w:rsidR="00233AFB" w:rsidRDefault="002E1201" w:rsidP="002E1201">
      <w:pPr>
        <w:pStyle w:val="Heading1"/>
        <w:rPr>
          <w:lang w:val="en-CA"/>
        </w:rPr>
      </w:pPr>
      <w:bookmarkStart w:id="3" w:name="_Ref235092020"/>
      <w:bookmarkStart w:id="4" w:name="_Ref235095359"/>
      <w:r>
        <w:rPr>
          <w:lang w:val="en-CA"/>
        </w:rPr>
        <w:t xml:space="preserve">Annex A – </w:t>
      </w:r>
      <w:bookmarkEnd w:id="3"/>
      <w:r w:rsidR="002F7E5B">
        <w:rPr>
          <w:lang w:val="en-CA"/>
        </w:rPr>
        <w:t>Representation and Data Format</w:t>
      </w:r>
      <w:bookmarkEnd w:id="4"/>
    </w:p>
    <w:p w14:paraId="24497520" w14:textId="6F05CD42" w:rsidR="00DC091B" w:rsidRDefault="00FE6FCA" w:rsidP="00FE6FCA">
      <w:pPr>
        <w:pStyle w:val="Heading2"/>
        <w:rPr>
          <w:lang w:val="en-CA"/>
        </w:rPr>
      </w:pPr>
      <w:r>
        <w:rPr>
          <w:lang w:val="en-CA"/>
        </w:rPr>
        <w:t>Representation</w:t>
      </w:r>
    </w:p>
    <w:p w14:paraId="16FDE1E0" w14:textId="77777777" w:rsidR="006C0590" w:rsidRPr="00EB7368" w:rsidRDefault="006C0590" w:rsidP="006C0590">
      <w:pPr>
        <w:pStyle w:val="BodyText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The </w:t>
      </w:r>
      <w:r w:rsidRPr="00EB7368">
        <w:rPr>
          <w:rFonts w:ascii="Times New Roman" w:hAnsi="Times New Roman" w:cs="Times New Roman"/>
          <w:lang w:eastAsia="zh-CN"/>
        </w:rPr>
        <w:t>I-3DGS</w:t>
      </w:r>
      <w:r>
        <w:rPr>
          <w:rFonts w:ascii="Times New Roman" w:hAnsi="Times New Roman" w:cs="Times New Roman"/>
          <w:lang w:eastAsia="zh-CN"/>
        </w:rPr>
        <w:t xml:space="preserve"> representation format is </w:t>
      </w:r>
      <w:r w:rsidRPr="00EB7368">
        <w:rPr>
          <w:rFonts w:ascii="Times New Roman" w:hAnsi="Times New Roman" w:cs="Times New Roman"/>
          <w:lang w:eastAsia="zh-CN"/>
        </w:rPr>
        <w:t>defined as follows:</w:t>
      </w:r>
    </w:p>
    <w:p w14:paraId="24CF1483" w14:textId="27DFF2BB" w:rsidR="006C0590" w:rsidRPr="00EB7368" w:rsidRDefault="006C0590" w:rsidP="006C0590">
      <w:pPr>
        <w:pStyle w:val="BodyText"/>
        <w:numPr>
          <w:ilvl w:val="0"/>
          <w:numId w:val="22"/>
        </w:numPr>
        <w:rPr>
          <w:rFonts w:ascii="Times New Roman" w:hAnsi="Times New Roman" w:cs="Times New Roman"/>
          <w:lang w:eastAsia="zh-CN"/>
        </w:rPr>
      </w:pPr>
      <w:r w:rsidRPr="00EB7368">
        <w:rPr>
          <w:rFonts w:ascii="Times New Roman" w:hAnsi="Times New Roman" w:cs="Times New Roman"/>
          <w:lang w:eastAsia="zh-CN"/>
        </w:rPr>
        <w:t xml:space="preserve">A </w:t>
      </w:r>
      <w:r w:rsidRPr="00EB7368">
        <w:rPr>
          <w:rFonts w:ascii="Times New Roman" w:hAnsi="Times New Roman" w:cs="Times New Roman"/>
          <w:b/>
          <w:bCs/>
          <w:lang w:eastAsia="zh-CN"/>
        </w:rPr>
        <w:t>point</w:t>
      </w:r>
      <w:r w:rsidRPr="00EB7368">
        <w:rPr>
          <w:rFonts w:ascii="Times New Roman" w:hAnsi="Times New Roman" w:cs="Times New Roman"/>
          <w:lang w:eastAsia="zh-CN"/>
        </w:rPr>
        <w:t xml:space="preserve"> is a fundamental element of a point cloud, defined by a position specified in Cartesian coordinates and associated attributes. </w:t>
      </w:r>
    </w:p>
    <w:p w14:paraId="375299AA" w14:textId="556FA714" w:rsidR="006C0590" w:rsidRPr="00EB7368" w:rsidRDefault="006C0590" w:rsidP="006C0590">
      <w:pPr>
        <w:pStyle w:val="BodyText"/>
        <w:numPr>
          <w:ilvl w:val="0"/>
          <w:numId w:val="22"/>
        </w:numPr>
        <w:rPr>
          <w:rFonts w:ascii="Times New Roman" w:hAnsi="Times New Roman" w:cs="Times New Roman"/>
          <w:lang w:eastAsia="zh-CN"/>
        </w:rPr>
      </w:pPr>
      <w:r w:rsidRPr="00EB7368">
        <w:rPr>
          <w:rFonts w:ascii="Times New Roman" w:hAnsi="Times New Roman" w:cs="Times New Roman"/>
          <w:lang w:eastAsia="zh-CN"/>
        </w:rPr>
        <w:t xml:space="preserve">A </w:t>
      </w:r>
      <w:r w:rsidRPr="00EB7368">
        <w:rPr>
          <w:rFonts w:ascii="Times New Roman" w:hAnsi="Times New Roman" w:cs="Times New Roman"/>
          <w:b/>
          <w:bCs/>
          <w:lang w:eastAsia="zh-CN"/>
        </w:rPr>
        <w:t>point cloud</w:t>
      </w:r>
      <w:r w:rsidRPr="00EB7368">
        <w:rPr>
          <w:rFonts w:ascii="Times New Roman" w:hAnsi="Times New Roman" w:cs="Times New Roman"/>
          <w:lang w:eastAsia="zh-CN"/>
        </w:rPr>
        <w:t xml:space="preserve"> is an unordered list of points; and </w:t>
      </w:r>
    </w:p>
    <w:p w14:paraId="76DDF1CF" w14:textId="09A12F81" w:rsidR="006C0590" w:rsidRPr="00EB7368" w:rsidRDefault="006C0590" w:rsidP="006C0590">
      <w:pPr>
        <w:pStyle w:val="BodyText"/>
        <w:numPr>
          <w:ilvl w:val="0"/>
          <w:numId w:val="22"/>
        </w:numPr>
        <w:rPr>
          <w:rFonts w:ascii="Times New Roman" w:hAnsi="Times New Roman" w:cs="Times New Roman"/>
          <w:lang w:eastAsia="zh-CN"/>
        </w:rPr>
      </w:pPr>
      <w:r w:rsidRPr="00EB7368">
        <w:rPr>
          <w:rFonts w:ascii="Times New Roman" w:hAnsi="Times New Roman" w:cs="Times New Roman"/>
        </w:rPr>
        <w:t xml:space="preserve">A </w:t>
      </w:r>
      <w:r w:rsidRPr="00EB7368">
        <w:rPr>
          <w:rFonts w:ascii="Times New Roman" w:hAnsi="Times New Roman" w:cs="Times New Roman"/>
          <w:b/>
          <w:bCs/>
        </w:rPr>
        <w:t>point cloud sequence</w:t>
      </w:r>
      <w:r w:rsidRPr="00EB7368">
        <w:rPr>
          <w:rFonts w:ascii="Times New Roman" w:hAnsi="Times New Roman" w:cs="Times New Roman"/>
        </w:rPr>
        <w:t xml:space="preserve"> is a sequence of one or more point clouds.</w:t>
      </w:r>
    </w:p>
    <w:p w14:paraId="3B929759" w14:textId="59051511" w:rsidR="006C0590" w:rsidRPr="00EB7368" w:rsidRDefault="006C0590" w:rsidP="006C0590">
      <w:pPr>
        <w:pStyle w:val="BodyText"/>
        <w:numPr>
          <w:ilvl w:val="0"/>
          <w:numId w:val="22"/>
        </w:numPr>
        <w:rPr>
          <w:rFonts w:ascii="Times New Roman" w:hAnsi="Times New Roman" w:cs="Times New Roman"/>
          <w:lang w:eastAsia="zh-CN"/>
        </w:rPr>
      </w:pPr>
      <w:r w:rsidRPr="00EB7368">
        <w:rPr>
          <w:rFonts w:ascii="Times New Roman" w:hAnsi="Times New Roman" w:cs="Times New Roman"/>
          <w:b/>
          <w:bCs/>
        </w:rPr>
        <w:t xml:space="preserve">3D Gaussian </w:t>
      </w:r>
      <w:r w:rsidR="002C6FAB">
        <w:rPr>
          <w:rFonts w:ascii="Times New Roman" w:hAnsi="Times New Roman" w:cs="Times New Roman"/>
          <w:b/>
          <w:bCs/>
        </w:rPr>
        <w:t>s</w:t>
      </w:r>
      <w:r w:rsidRPr="00EB7368">
        <w:rPr>
          <w:rFonts w:ascii="Times New Roman" w:hAnsi="Times New Roman" w:cs="Times New Roman"/>
          <w:b/>
          <w:bCs/>
        </w:rPr>
        <w:t>plats</w:t>
      </w:r>
      <w:r w:rsidRPr="00EB7368">
        <w:rPr>
          <w:rFonts w:ascii="Times New Roman" w:hAnsi="Times New Roman" w:cs="Times New Roman"/>
        </w:rPr>
        <w:t xml:space="preserve"> can be represented as a point cloud/point cloud sequence. Each point is a tuple with a three-dimensional position and attribute values, with all points having the same number of attributes in the same order:</w:t>
      </w:r>
    </w:p>
    <w:p w14:paraId="01C502A2" w14:textId="77777777" w:rsidR="006C0590" w:rsidRPr="00EB7368" w:rsidRDefault="006C0590" w:rsidP="006C0590">
      <w:pPr>
        <w:pStyle w:val="BodyText"/>
        <w:numPr>
          <w:ilvl w:val="1"/>
          <w:numId w:val="21"/>
        </w:numPr>
        <w:rPr>
          <w:rFonts w:ascii="Times New Roman" w:hAnsi="Times New Roman" w:cs="Times New Roman"/>
          <w:lang w:eastAsia="zh-CN"/>
        </w:rPr>
      </w:pPr>
      <w:r w:rsidRPr="00EB7368">
        <w:rPr>
          <w:rFonts w:ascii="Times New Roman" w:hAnsi="Times New Roman" w:cs="Times New Roman"/>
        </w:rPr>
        <w:t xml:space="preserve">The </w:t>
      </w:r>
      <w:r w:rsidRPr="00EB7368">
        <w:rPr>
          <w:rFonts w:ascii="Times New Roman" w:hAnsi="Times New Roman" w:cs="Times New Roman"/>
          <w:b/>
          <w:bCs/>
        </w:rPr>
        <w:t>geometry</w:t>
      </w:r>
      <w:r w:rsidRPr="00EB7368">
        <w:rPr>
          <w:rFonts w:ascii="Times New Roman" w:hAnsi="Times New Roman" w:cs="Times New Roman"/>
        </w:rPr>
        <w:t xml:space="preserve"> describes point locations in a three-dimensional Cartesian coordinate system.</w:t>
      </w:r>
    </w:p>
    <w:p w14:paraId="7E02B765" w14:textId="77777777" w:rsidR="006C0590" w:rsidRPr="00EB7368" w:rsidRDefault="006C0590" w:rsidP="006C0590">
      <w:pPr>
        <w:pStyle w:val="BodyText"/>
        <w:numPr>
          <w:ilvl w:val="1"/>
          <w:numId w:val="21"/>
        </w:numPr>
        <w:rPr>
          <w:rFonts w:ascii="Times New Roman" w:hAnsi="Times New Roman" w:cs="Times New Roman"/>
          <w:lang w:eastAsia="zh-CN"/>
        </w:rPr>
      </w:pPr>
      <w:r w:rsidRPr="00EB7368">
        <w:rPr>
          <w:rFonts w:ascii="Times New Roman" w:hAnsi="Times New Roman" w:cs="Times New Roman"/>
          <w:b/>
          <w:bCs/>
        </w:rPr>
        <w:t>Attributes</w:t>
      </w:r>
      <w:r w:rsidRPr="00EB7368">
        <w:rPr>
          <w:rFonts w:ascii="Times New Roman" w:hAnsi="Times New Roman" w:cs="Times New Roman"/>
        </w:rPr>
        <w:t xml:space="preserve"> are typed properties of each point, such as spherical harmonics, opacity, scale, and rotation.</w:t>
      </w:r>
    </w:p>
    <w:p w14:paraId="4942A6E3" w14:textId="00FC9A3F" w:rsidR="006C0590" w:rsidRPr="00EB7368" w:rsidRDefault="006C0590" w:rsidP="006C0590">
      <w:pPr>
        <w:pStyle w:val="BodyText"/>
        <w:numPr>
          <w:ilvl w:val="1"/>
          <w:numId w:val="21"/>
        </w:numPr>
        <w:rPr>
          <w:rFonts w:ascii="Times New Roman" w:hAnsi="Times New Roman" w:cs="Times New Roman"/>
          <w:lang w:eastAsia="zh-CN"/>
        </w:rPr>
      </w:pPr>
      <w:r w:rsidRPr="00EB7368">
        <w:rPr>
          <w:rFonts w:ascii="Times New Roman" w:hAnsi="Times New Roman" w:cs="Times New Roman"/>
          <w:lang w:eastAsia="ja-JP"/>
        </w:rPr>
        <w:t xml:space="preserve">An </w:t>
      </w:r>
      <w:r w:rsidRPr="00EB7368">
        <w:rPr>
          <w:rFonts w:ascii="Times New Roman" w:hAnsi="Times New Roman" w:cs="Times New Roman"/>
          <w:i/>
          <w:iCs/>
          <w:lang w:eastAsia="ja-JP"/>
        </w:rPr>
        <w:t>N</w:t>
      </w:r>
      <w:r w:rsidRPr="00EB7368">
        <w:rPr>
          <w:rFonts w:ascii="Times New Roman" w:hAnsi="Times New Roman" w:cs="Times New Roman"/>
          <w:lang w:eastAsia="ja-JP"/>
        </w:rPr>
        <w:t xml:space="preserve">-point Gaussian </w:t>
      </w:r>
      <w:r w:rsidR="002C6FAB">
        <w:rPr>
          <w:rFonts w:ascii="Times New Roman" w:hAnsi="Times New Roman" w:cs="Times New Roman"/>
          <w:lang w:eastAsia="ja-JP"/>
        </w:rPr>
        <w:t>s</w:t>
      </w:r>
      <w:r w:rsidRPr="00EB7368">
        <w:rPr>
          <w:rFonts w:ascii="Times New Roman" w:hAnsi="Times New Roman" w:cs="Times New Roman"/>
          <w:lang w:eastAsia="ja-JP"/>
        </w:rPr>
        <w:t xml:space="preserve">plat </w:t>
      </w:r>
      <m:oMath>
        <m:r>
          <w:rPr>
            <w:rFonts w:ascii="Cambria Math" w:hAnsi="Cambria Math" w:cs="Times New Roman"/>
            <w:lang w:eastAsia="ja-JP"/>
          </w:rPr>
          <m:t>GS</m:t>
        </m:r>
      </m:oMath>
      <w:r w:rsidRPr="00EB7368">
        <w:rPr>
          <w:rFonts w:ascii="Times New Roman" w:hAnsi="Times New Roman" w:cs="Times New Roman"/>
          <w:iCs/>
          <w:lang w:eastAsia="ja-JP"/>
        </w:rPr>
        <w:t xml:space="preserve"> is symbolically illustrated in Equation 1,</w:t>
      </w:r>
    </w:p>
    <w:p w14:paraId="1D093359" w14:textId="37EEE859" w:rsidR="006C0590" w:rsidRPr="00AE618E" w:rsidRDefault="00F721C1" w:rsidP="006C0590">
      <w:pPr>
        <w:ind w:left="1620"/>
        <w:jc w:val="center"/>
      </w:pPr>
      <m:oMath>
        <m:sSub>
          <m:sSubPr>
            <m:ctrlPr>
              <w:rPr>
                <w:rFonts w:ascii="Cambria Math" w:eastAsia="MS Mincho" w:hAnsi="Cambria Math"/>
                <w:i/>
                <w:iCs/>
                <w:color w:val="000000"/>
                <w:kern w:val="24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I-3DGS</m:t>
            </m:r>
            <m:r>
              <w:rPr>
                <w:rFonts w:ascii="Cambria Math" w:eastAsia="MS Mincho" w:hAnsi="Cambria Math"/>
                <w:color w:val="000000"/>
                <w:kern w:val="24"/>
                <w:lang w:val="en-GB"/>
              </w:rPr>
              <m:t>=</m:t>
            </m:r>
            <m:d>
              <m:dPr>
                <m:begChr m:val="{"/>
                <m:endChr m:val="}"/>
                <m:ctrlPr>
                  <w:rPr>
                    <w:rFonts w:ascii="Cambria Math" w:eastAsia="MS Mincho" w:hAnsi="Cambria Math"/>
                    <w:i/>
                    <w:iCs/>
                    <w:color w:val="000000"/>
                    <w:kern w:val="24"/>
                  </w:rPr>
                </m:ctrlPr>
              </m:dPr>
              <m:e>
                <m:limUpp>
                  <m:limUppPr>
                    <m:ctrlPr>
                      <w:rPr>
                        <w:rFonts w:ascii="Cambria Math" w:eastAsia="MS Mincho" w:hAnsi="Cambria Math"/>
                        <w:i/>
                        <w:iCs/>
                        <w:color w:val="000000"/>
                        <w:kern w:val="24"/>
                      </w:rPr>
                    </m:ctrlPr>
                  </m:limUppPr>
                  <m:e>
                    <m:groupChr>
                      <m:groupChrPr>
                        <m:chr m:val="⏞"/>
                        <m:pos m:val="top"/>
                        <m:vertJc m:val="bot"/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color w:val="000000"/>
                            <w:kern w:val="24"/>
                          </w:rPr>
                        </m:ctrlPr>
                      </m:groupChr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  <w:kern w:val="24"/>
                              </w:rPr>
                            </m:ctrlPr>
                          </m:sSubPr>
                          <m:e>
                            <m:d>
                              <m:d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color w:val="000000"/>
                                    <w:kern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MS Mincho" w:hAnsi="Cambria Math"/>
                                    <w:color w:val="000000"/>
                                    <w:kern w:val="24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eastAsia="MS Mincho" w:hAnsi="Cambria Math"/>
                                    <w:color w:val="000000"/>
                                    <w:kern w:val="24"/>
                                    <w:lang w:val="en-GB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="MS Mincho" w:hAnsi="Cambria Math"/>
                                    <w:color w:val="000000"/>
                                    <w:kern w:val="24"/>
                                  </w:rPr>
                                  <m:t>y</m:t>
                                </m:r>
                                <m:r>
                                  <w:rPr>
                                    <w:rFonts w:ascii="Cambria Math" w:eastAsia="MS Mincho" w:hAnsi="Cambria Math"/>
                                    <w:color w:val="000000"/>
                                    <w:kern w:val="24"/>
                                    <w:lang w:val="en-GB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="MS Mincho" w:hAnsi="Cambria Math"/>
                                    <w:color w:val="000000"/>
                                    <w:kern w:val="24"/>
                                  </w:rPr>
                                  <m:t>z</m:t>
                                </m:r>
                              </m:e>
                            </m:d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color w:val="000000"/>
                                <w:kern w:val="24"/>
                                <w:lang w:val="en-GB"/>
                              </w:rPr>
                              <m:t>i</m:t>
                            </m:r>
                          </m:sub>
                        </m:sSub>
                      </m:e>
                    </m:groupChr>
                  </m:e>
                  <m:lim>
                    <m:r>
                      <w:rPr>
                        <w:rFonts w:ascii="Cambria Math" w:eastAsia="MS Mincho" w:hAnsi="Cambria Math"/>
                        <w:color w:val="000000"/>
                        <w:kern w:val="24"/>
                        <w:lang w:val="en-GB"/>
                      </w:rPr>
                      <m:t>geometry</m:t>
                    </m:r>
                  </m:lim>
                </m:limUpp>
              </m:e>
              <m:e>
                <m:limUpp>
                  <m:limUppPr>
                    <m:ctrlPr>
                      <w:rPr>
                        <w:rFonts w:ascii="Cambria Math" w:eastAsia="MS Mincho" w:hAnsi="Cambria Math"/>
                        <w:i/>
                        <w:iCs/>
                        <w:color w:val="000000"/>
                        <w:kern w:val="24"/>
                      </w:rPr>
                    </m:ctrlPr>
                  </m:limUppPr>
                  <m:e>
                    <m:groupChr>
                      <m:groupChrPr>
                        <m:chr m:val="⏞"/>
                        <m:pos m:val="top"/>
                        <m:vertJc m:val="bot"/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color w:val="000000"/>
                            <w:kern w:val="24"/>
                          </w:rPr>
                        </m:ctrlPr>
                      </m:groupChr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  <w:kern w:val="24"/>
                              </w:rPr>
                            </m:ctrlPr>
                          </m:sSubPr>
                          <m:e>
                            <m:d>
                              <m:d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color w:val="000000"/>
                                    <w:kern w:val="24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color w:val="000000"/>
                                        <w:kern w:val="24"/>
                                      </w:rPr>
                                      <m:t>sh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color w:val="000000"/>
                                        <w:kern w:val="24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MS Mincho" w:hAnsi="Cambria Math"/>
                                    <w:color w:val="000000"/>
                                    <w:kern w:val="24"/>
                                  </w:rPr>
                                  <m:t>,…,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color w:val="000000"/>
                                        <w:kern w:val="24"/>
                                      </w:rPr>
                                      <m:t>sh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color w:val="000000"/>
                                        <w:kern w:val="24"/>
                                      </w:rPr>
                                      <m:t>48</m:t>
                                    </m:r>
                                  </m:sub>
                                </m:sSub>
                              </m:e>
                            </m:d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color w:val="000000"/>
                                <w:kern w:val="24"/>
                                <w:lang w:val="en-GB"/>
                              </w:rPr>
                              <m:t>i</m:t>
                            </m:r>
                          </m:sub>
                        </m:sSub>
                      </m:e>
                    </m:groupChr>
                  </m:e>
                  <m:lim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color w:val="000000"/>
                            <w:kern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color w:val="000000"/>
                            <w:kern w:val="24"/>
                            <w:lang w:val="en-GB"/>
                          </w:rPr>
                          <m:t>sh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color w:val="000000"/>
                            <w:kern w:val="24"/>
                          </w:rPr>
                          <m:t>RGB</m:t>
                        </m:r>
                      </m:sub>
                    </m:sSub>
                  </m:lim>
                </m:limUpp>
              </m:e>
              <m:e>
                <m:limUpp>
                  <m:limUppPr>
                    <m:ctrlPr>
                      <w:rPr>
                        <w:rFonts w:ascii="Cambria Math" w:eastAsia="MS Mincho" w:hAnsi="Cambria Math"/>
                        <w:i/>
                        <w:iCs/>
                        <w:color w:val="000000"/>
                        <w:kern w:val="24"/>
                      </w:rPr>
                    </m:ctrlPr>
                  </m:limUppPr>
                  <m:e>
                    <m:groupChr>
                      <m:groupChrPr>
                        <m:chr m:val="⏞"/>
                        <m:pos m:val="top"/>
                        <m:vertJc m:val="bot"/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color w:val="000000"/>
                            <w:kern w:val="24"/>
                          </w:rPr>
                        </m:ctrlPr>
                      </m:groupChr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  <w:kern w:val="24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color w:val="000000"/>
                                <w:kern w:val="24"/>
                              </w:rPr>
                              <m:t>i</m:t>
                            </m:r>
                          </m:sub>
                        </m:sSub>
                      </m:e>
                    </m:groupChr>
                  </m:e>
                  <m:lim>
                    <m:r>
                      <w:rPr>
                        <w:rFonts w:ascii="Cambria Math" w:eastAsia="MS Mincho" w:hAnsi="Cambria Math"/>
                        <w:color w:val="000000"/>
                        <w:kern w:val="24"/>
                        <w:lang w:val="en-GB"/>
                      </w:rPr>
                      <m:t>opacity</m:t>
                    </m:r>
                  </m:lim>
                </m:limUpp>
              </m:e>
              <m:e>
                <m:limUpp>
                  <m:limUppPr>
                    <m:ctrlPr>
                      <w:rPr>
                        <w:rFonts w:ascii="Cambria Math" w:eastAsia="MS Mincho" w:hAnsi="Cambria Math"/>
                        <w:i/>
                        <w:iCs/>
                        <w:color w:val="000000"/>
                        <w:kern w:val="24"/>
                      </w:rPr>
                    </m:ctrlPr>
                  </m:limUppPr>
                  <m:e>
                    <m:groupChr>
                      <m:groupChrPr>
                        <m:chr m:val="⏞"/>
                        <m:pos m:val="top"/>
                        <m:vertJc m:val="bot"/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color w:val="000000"/>
                            <w:kern w:val="24"/>
                          </w:rPr>
                        </m:ctrlPr>
                      </m:groupChrPr>
                      <m:e>
                        <m:argPr>
                          <m:argSz m:val="1"/>
                        </m:argPr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  <w:kern w:val="24"/>
                              </w:rPr>
                            </m:ctrlPr>
                          </m:sSubPr>
                          <m:e>
                            <m:d>
                              <m:d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color w:val="000000"/>
                                    <w:kern w:val="24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color w:val="000000"/>
                                        <w:kern w:val="24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color w:val="000000"/>
                                        <w:kern w:val="24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MS Mincho" w:hAnsi="Cambria Math"/>
                                    <w:color w:val="000000"/>
                                    <w:kern w:val="24"/>
                                  </w:rPr>
                                  <m:t>,…,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color w:val="000000"/>
                                        <w:kern w:val="24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color w:val="000000"/>
                                        <w:kern w:val="24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d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color w:val="000000"/>
                                <w:kern w:val="24"/>
                                <w:lang w:val="en-GB"/>
                              </w:rPr>
                              <m:t>i</m:t>
                            </m:r>
                          </m:sub>
                        </m:sSub>
                      </m:e>
                    </m:groupChr>
                  </m:e>
                  <m:lim>
                    <m:r>
                      <w:rPr>
                        <w:rFonts w:ascii="Cambria Math" w:eastAsia="MS Mincho" w:hAnsi="Cambria Math"/>
                        <w:color w:val="000000"/>
                        <w:kern w:val="24"/>
                        <w:lang w:val="en-GB"/>
                      </w:rPr>
                      <m:t>scale</m:t>
                    </m:r>
                  </m:lim>
                </m:limUpp>
                <m:ctrlPr>
                  <w:rPr>
                    <w:rFonts w:ascii="Cambria Math" w:eastAsia="Cambria Math" w:hAnsi="Cambria Math" w:cs="Cambria Math"/>
                    <w:i/>
                    <w:iCs/>
                    <w:color w:val="000000"/>
                    <w:kern w:val="24"/>
                  </w:rPr>
                </m:ctrlPr>
              </m:e>
              <m:e>
                <m:limUpp>
                  <m:limUppPr>
                    <m:ctrlPr>
                      <w:rPr>
                        <w:rFonts w:ascii="Cambria Math" w:eastAsia="MS Mincho" w:hAnsi="Cambria Math"/>
                        <w:i/>
                        <w:iCs/>
                        <w:color w:val="000000"/>
                        <w:kern w:val="24"/>
                      </w:rPr>
                    </m:ctrlPr>
                  </m:limUppPr>
                  <m:e>
                    <m:groupChr>
                      <m:groupChrPr>
                        <m:chr m:val="⏞"/>
                        <m:pos m:val="top"/>
                        <m:vertJc m:val="bot"/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color w:val="000000"/>
                            <w:kern w:val="24"/>
                          </w:rPr>
                        </m:ctrlPr>
                      </m:groupChrPr>
                      <m:e>
                        <m:argPr>
                          <m:argSz m:val="1"/>
                        </m:argPr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  <w:kern w:val="24"/>
                              </w:rPr>
                            </m:ctrlPr>
                          </m:sSubPr>
                          <m:e>
                            <m:d>
                              <m:d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color w:val="000000"/>
                                    <w:kern w:val="24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color w:val="000000"/>
                                        <w:kern w:val="24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color w:val="000000"/>
                                        <w:kern w:val="24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MS Mincho" w:hAnsi="Cambria Math"/>
                                    <w:color w:val="000000"/>
                                    <w:kern w:val="24"/>
                                  </w:rPr>
                                  <m:t>,…,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color w:val="000000"/>
                                        <w:kern w:val="24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color w:val="000000"/>
                                        <w:kern w:val="24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d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color w:val="000000"/>
                                <w:kern w:val="24"/>
                                <w:lang w:val="en-GB"/>
                              </w:rPr>
                              <m:t>i</m:t>
                            </m:r>
                          </m:sub>
                        </m:sSub>
                      </m:e>
                    </m:groupChr>
                  </m:e>
                  <m:lim>
                    <m:r>
                      <w:rPr>
                        <w:rFonts w:ascii="Cambria Math" w:eastAsia="MS Mincho" w:hAnsi="Cambria Math"/>
                        <w:color w:val="000000"/>
                        <w:kern w:val="24"/>
                        <w:lang w:val="en-GB"/>
                      </w:rPr>
                      <m:t>rotation</m:t>
                    </m:r>
                  </m:lim>
                </m:limUpp>
              </m:e>
            </m:d>
          </m:e>
          <m:sub>
            <m:r>
              <w:rPr>
                <w:rFonts w:ascii="Cambria Math" w:eastAsia="MS Mincho" w:hAnsi="Cambria Math"/>
                <w:color w:val="000000"/>
                <w:kern w:val="24"/>
                <w:lang w:val="en-GB"/>
              </w:rPr>
              <m:t>i=1..N</m:t>
            </m:r>
          </m:sub>
        </m:sSub>
        <m:r>
          <w:rPr>
            <w:rFonts w:ascii="Cambria Math" w:eastAsia="MS Mincho" w:hAnsi="Cambria Math"/>
            <w:color w:val="000000"/>
            <w:kern w:val="24"/>
          </w:rPr>
          <m:t xml:space="preserve">  </m:t>
        </m:r>
      </m:oMath>
      <w:r w:rsidR="006C0590">
        <w:rPr>
          <w:iCs/>
          <w:color w:val="000000"/>
          <w:kern w:val="24"/>
        </w:rPr>
        <w:t>(1)</w:t>
      </w:r>
    </w:p>
    <w:p w14:paraId="2F7DC169" w14:textId="2A7F1B7D" w:rsidR="00FE6FCA" w:rsidRDefault="00554D7D" w:rsidP="00FE6FCA">
      <w:pPr>
        <w:pStyle w:val="Heading2"/>
        <w:rPr>
          <w:lang w:val="en-CA"/>
        </w:rPr>
      </w:pPr>
      <w:r>
        <w:rPr>
          <w:lang w:val="en-CA"/>
        </w:rPr>
        <w:t>Data Format</w:t>
      </w:r>
    </w:p>
    <w:p w14:paraId="6D920C7B" w14:textId="3607AE2A" w:rsidR="00554D7D" w:rsidRDefault="00A55FB9" w:rsidP="00554D7D">
      <w:pPr>
        <w:rPr>
          <w:lang w:val="en-CA"/>
        </w:rPr>
      </w:pPr>
      <w:r w:rsidRPr="00A55FB9">
        <w:rPr>
          <w:lang w:val="en-CA"/>
        </w:rPr>
        <w:t xml:space="preserve">Candidate I-3DGS sequences need to be provided in the format specified </w:t>
      </w:r>
      <w:r w:rsidR="00990018">
        <w:rPr>
          <w:lang w:val="en-CA"/>
        </w:rPr>
        <w:t>below</w:t>
      </w:r>
      <w:r>
        <w:rPr>
          <w:lang w:val="en-CA"/>
        </w:rPr>
        <w:t>.</w:t>
      </w:r>
    </w:p>
    <w:p w14:paraId="140CF16D" w14:textId="77777777" w:rsidR="00A55FB9" w:rsidRDefault="00A55FB9" w:rsidP="00554D7D">
      <w:pPr>
        <w:rPr>
          <w:lang w:val="en-CA"/>
        </w:rPr>
      </w:pPr>
    </w:p>
    <w:p w14:paraId="1908D425" w14:textId="77777777" w:rsidR="00EB0470" w:rsidRPr="00EB0470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eastAsia="zh-CN"/>
        </w:rPr>
      </w:pPr>
      <w:r w:rsidRPr="00EB0470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sequence_name</w:t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>/</w:t>
      </w:r>
    </w:p>
    <w:p w14:paraId="02BF3CED" w14:textId="77777777" w:rsidR="00EB0470" w:rsidRPr="00EB0470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eastAsia="zh-CN"/>
        </w:rPr>
      </w:pP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  <w:t>LICENSE.md</w:t>
      </w:r>
    </w:p>
    <w:p w14:paraId="7D910D63" w14:textId="77777777" w:rsidR="00EB0470" w:rsidRPr="00EB0470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eastAsia="zh-CN"/>
        </w:rPr>
      </w:pP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  <w:t>plys/</w:t>
      </w:r>
    </w:p>
    <w:p w14:paraId="40BB7F23" w14:textId="77777777" w:rsidR="00EB0470" w:rsidRPr="00EB0470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eastAsia="zh-CN"/>
        </w:rPr>
      </w:pP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  <w:t>frame_0000.ply</w:t>
      </w:r>
    </w:p>
    <w:p w14:paraId="740928F8" w14:textId="77777777" w:rsidR="00EB0470" w:rsidRPr="00EB0470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eastAsia="zh-CN"/>
        </w:rPr>
      </w:pP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  <w:t>...</w:t>
      </w:r>
    </w:p>
    <w:p w14:paraId="1E75A855" w14:textId="77777777" w:rsidR="00EB0470" w:rsidRPr="00EB0470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eastAsia="zh-CN"/>
        </w:rPr>
      </w:pP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  <w:t>frame_</w:t>
      </w:r>
      <w:r w:rsidRPr="00EB0470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NNNN</w:t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>.ply</w:t>
      </w:r>
    </w:p>
    <w:p w14:paraId="22C790A2" w14:textId="77777777" w:rsidR="00EB0470" w:rsidRPr="00EB0470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eastAsia="zh-CN"/>
        </w:rPr>
      </w:pP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  <w:t>colmap_data/</w:t>
      </w:r>
    </w:p>
    <w:p w14:paraId="5D0462D4" w14:textId="77777777" w:rsidR="00EB0470" w:rsidRPr="00250AE8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val="da-DK" w:eastAsia="zh-CN"/>
        </w:rPr>
      </w:pP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>frame_0000/</w:t>
      </w:r>
    </w:p>
    <w:p w14:paraId="0C503FE7" w14:textId="77777777" w:rsidR="00EB0470" w:rsidRPr="00250AE8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val="da-DK" w:eastAsia="zh-CN"/>
        </w:rPr>
      </w:pP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  <w:t>images/</w:t>
      </w:r>
    </w:p>
    <w:p w14:paraId="7DB02F12" w14:textId="77777777" w:rsidR="00EB0470" w:rsidRPr="00250AE8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val="da-DK" w:eastAsia="zh-CN"/>
        </w:rPr>
      </w:pP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  <w:t>0000.png</w:t>
      </w:r>
    </w:p>
    <w:p w14:paraId="6B0AC18B" w14:textId="77777777" w:rsidR="00EB0470" w:rsidRPr="00250AE8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val="da-DK" w:eastAsia="zh-CN"/>
        </w:rPr>
      </w:pP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  <w:t>...</w:t>
      </w:r>
    </w:p>
    <w:p w14:paraId="16AFE304" w14:textId="77777777" w:rsidR="00EB0470" w:rsidRPr="00250AE8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val="da-DK" w:eastAsia="zh-CN"/>
        </w:rPr>
      </w:pP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i/>
          <w:iCs/>
          <w:sz w:val="22"/>
          <w:szCs w:val="22"/>
          <w:lang w:val="da-DK" w:eastAsia="zh-CN"/>
        </w:rPr>
        <w:t>MMMM</w:t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>.png</w:t>
      </w:r>
    </w:p>
    <w:p w14:paraId="74A4CB1E" w14:textId="77777777" w:rsidR="00EB0470" w:rsidRPr="00250AE8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val="da-DK" w:eastAsia="zh-CN"/>
        </w:rPr>
      </w:pP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  <w:t>sparse/</w:t>
      </w:r>
    </w:p>
    <w:p w14:paraId="711146B7" w14:textId="77777777" w:rsidR="00EB0470" w:rsidRPr="00EB0470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eastAsia="zh-CN"/>
        </w:rPr>
      </w:pP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250AE8">
        <w:rPr>
          <w:rFonts w:ascii="Times New Roman" w:hAnsi="Times New Roman" w:cs="Times New Roman"/>
          <w:sz w:val="22"/>
          <w:szCs w:val="22"/>
          <w:lang w:val="da-DK"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>cameras.bin</w:t>
      </w:r>
    </w:p>
    <w:p w14:paraId="3ED2CE65" w14:textId="77777777" w:rsidR="00EB0470" w:rsidRPr="00EB0470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eastAsia="zh-CN"/>
        </w:rPr>
      </w:pP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  <w:t>images.bin</w:t>
      </w:r>
    </w:p>
    <w:p w14:paraId="3844D288" w14:textId="77777777" w:rsidR="00EB0470" w:rsidRPr="00EB0470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eastAsia="zh-CN"/>
        </w:rPr>
      </w:pP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  <w:t>points3D.bin</w:t>
      </w:r>
    </w:p>
    <w:p w14:paraId="434D7D14" w14:textId="77777777" w:rsidR="00EB0470" w:rsidRPr="00EB0470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eastAsia="zh-CN"/>
        </w:rPr>
      </w:pPr>
      <w:r w:rsidRPr="00EB0470">
        <w:rPr>
          <w:rFonts w:ascii="Times New Roman" w:hAnsi="Times New Roman" w:cs="Times New Roman"/>
          <w:sz w:val="22"/>
          <w:szCs w:val="22"/>
          <w:lang w:eastAsia="zh-CN"/>
        </w:rPr>
        <w:lastRenderedPageBreak/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  <w:t>...</w:t>
      </w:r>
    </w:p>
    <w:p w14:paraId="0EC441A9" w14:textId="77777777" w:rsidR="00EB0470" w:rsidRPr="00EB0470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eastAsia="zh-CN"/>
        </w:rPr>
      </w:pP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  <w:t>frame_</w:t>
      </w:r>
      <w:r w:rsidRPr="00EB0470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NNNN</w:t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>/</w:t>
      </w:r>
    </w:p>
    <w:p w14:paraId="1A179842" w14:textId="77777777" w:rsidR="00EB0470" w:rsidRPr="00EB0470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eastAsia="zh-CN"/>
        </w:rPr>
      </w:pP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  <w:t>images/</w:t>
      </w:r>
    </w:p>
    <w:p w14:paraId="1638E7BB" w14:textId="77777777" w:rsidR="00EB0470" w:rsidRPr="00EB0470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eastAsia="zh-CN"/>
        </w:rPr>
      </w:pP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  <w:t>0000.png</w:t>
      </w:r>
    </w:p>
    <w:p w14:paraId="201EBCEA" w14:textId="77777777" w:rsidR="00EB0470" w:rsidRPr="00EB0470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eastAsia="zh-CN"/>
        </w:rPr>
      </w:pP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  <w:t>...</w:t>
      </w:r>
    </w:p>
    <w:p w14:paraId="09A84FC4" w14:textId="56421787" w:rsidR="00EB0470" w:rsidRPr="00EB0470" w:rsidRDefault="00EB0470" w:rsidP="00EB0470">
      <w:pPr>
        <w:pStyle w:val="Code"/>
        <w:ind w:left="720"/>
        <w:rPr>
          <w:rFonts w:ascii="Times New Roman" w:hAnsi="Times New Roman" w:cs="Times New Roman"/>
          <w:sz w:val="22"/>
          <w:szCs w:val="22"/>
          <w:lang w:eastAsia="zh-CN"/>
        </w:rPr>
      </w:pP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</w:r>
      <w:r w:rsidRPr="00EB0470">
        <w:rPr>
          <w:rFonts w:ascii="Times New Roman" w:hAnsi="Times New Roman" w:cs="Times New Roman"/>
          <w:sz w:val="22"/>
          <w:szCs w:val="22"/>
          <w:lang w:eastAsia="zh-CN"/>
        </w:rPr>
        <w:tab/>
        <w:t>MMMM.png</w:t>
      </w:r>
    </w:p>
    <w:p w14:paraId="0F957D20" w14:textId="77777777" w:rsidR="00DC091B" w:rsidRPr="00DC091B" w:rsidRDefault="00DC091B" w:rsidP="002E1201"/>
    <w:p w14:paraId="1CEFF062" w14:textId="586238A9" w:rsidR="00DC091B" w:rsidRDefault="003E65EE" w:rsidP="00B72DA4">
      <w:pPr>
        <w:rPr>
          <w:lang w:val="en-CA"/>
        </w:rPr>
      </w:pPr>
      <w:r>
        <w:rPr>
          <w:lang w:eastAsia="zh-CN"/>
        </w:rPr>
        <w:t>It is recommended to provide the dataset with MD5 sums</w:t>
      </w:r>
      <w:r w:rsidR="006F56B1">
        <w:rPr>
          <w:lang w:eastAsia="zh-CN"/>
        </w:rPr>
        <w:t>.</w:t>
      </w:r>
    </w:p>
    <w:sectPr w:rsidR="00DC091B" w:rsidSect="000C1424">
      <w:pgSz w:w="12240" w:h="15840"/>
      <w:pgMar w:top="1152" w:right="1440" w:bottom="1152" w:left="1440" w:header="432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B2B19" w14:textId="77777777" w:rsidR="00F721C1" w:rsidRDefault="00F721C1">
      <w:pPr>
        <w:spacing w:before="0"/>
      </w:pPr>
      <w:r>
        <w:separator/>
      </w:r>
    </w:p>
  </w:endnote>
  <w:endnote w:type="continuationSeparator" w:id="0">
    <w:p w14:paraId="5F4534C0" w14:textId="77777777" w:rsidR="00F721C1" w:rsidRDefault="00F721C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4F258" w14:textId="37DA9608" w:rsidR="008B3D91" w:rsidRDefault="008B3D91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0ED4">
      <w:rPr>
        <w:rStyle w:val="PageNumber"/>
        <w:noProof/>
      </w:rPr>
      <w:t>13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012B7">
      <w:rPr>
        <w:rStyle w:val="PageNumber"/>
        <w:noProof/>
      </w:rPr>
      <w:t>2026-07-30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CA85C" w14:textId="77777777" w:rsidR="00F721C1" w:rsidRDefault="00F721C1">
      <w:r>
        <w:separator/>
      </w:r>
    </w:p>
  </w:footnote>
  <w:footnote w:type="continuationSeparator" w:id="0">
    <w:p w14:paraId="2E4DE635" w14:textId="77777777" w:rsidR="00F721C1" w:rsidRDefault="00F721C1">
      <w:r>
        <w:continuationSeparator/>
      </w:r>
    </w:p>
  </w:footnote>
  <w:footnote w:type="continuationNotice" w:id="1">
    <w:p w14:paraId="7EF4482E" w14:textId="77777777" w:rsidR="00F721C1" w:rsidRDefault="00F721C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16101E96"/>
    <w:multiLevelType w:val="hybridMultilevel"/>
    <w:tmpl w:val="1D7CA5EE"/>
    <w:lvl w:ilvl="0" w:tplc="67CEB6DC">
      <w:start w:val="1"/>
      <w:numFmt w:val="decimal"/>
      <w:lvlText w:val="[%1]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6542D"/>
    <w:multiLevelType w:val="hybridMultilevel"/>
    <w:tmpl w:val="59BCF3A2"/>
    <w:lvl w:ilvl="0" w:tplc="08090001">
      <w:start w:val="1"/>
      <w:numFmt w:val="bullet"/>
      <w:lvlText w:val=""/>
      <w:lvlJc w:val="left"/>
      <w:pPr>
        <w:ind w:left="504" w:hanging="504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256CFE"/>
    <w:multiLevelType w:val="hybridMultilevel"/>
    <w:tmpl w:val="5916219C"/>
    <w:lvl w:ilvl="0" w:tplc="E44E2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E3C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80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67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EA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4D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26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68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0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2F5739"/>
    <w:multiLevelType w:val="multilevel"/>
    <w:tmpl w:val="EF1E08E8"/>
    <w:styleLink w:val="CurrentList2"/>
    <w:lvl w:ilvl="0">
      <w:start w:val="1"/>
      <w:numFmt w:val="decimal"/>
      <w:pStyle w:val="CurrentList2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FB6B51"/>
    <w:multiLevelType w:val="hybridMultilevel"/>
    <w:tmpl w:val="4A2AAB1A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D276C"/>
    <w:multiLevelType w:val="hybridMultilevel"/>
    <w:tmpl w:val="306C0E76"/>
    <w:lvl w:ilvl="0" w:tplc="275C5B5A">
      <w:start w:val="1"/>
      <w:numFmt w:val="decimal"/>
      <w:lvlText w:val="*"/>
      <w:lvlJc w:val="left"/>
    </w:lvl>
    <w:lvl w:ilvl="1" w:tplc="EAC2BB6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D6F7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BA0F71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01C3E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525E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7A098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71A15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DE08C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E495427"/>
    <w:multiLevelType w:val="multilevel"/>
    <w:tmpl w:val="55C60482"/>
    <w:styleLink w:val="CurrentList1"/>
    <w:lvl w:ilvl="0">
      <w:start w:val="1"/>
      <w:numFmt w:val="decimal"/>
      <w:pStyle w:val="CurrentLis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6005E19"/>
    <w:multiLevelType w:val="hybridMultilevel"/>
    <w:tmpl w:val="77542BAA"/>
    <w:lvl w:ilvl="0" w:tplc="7F708D6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 w:tplc="A164E08E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55367AB4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D9D2EA98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773CBCF2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3D542E0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A64E05C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E2706B1A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3E4E92F6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746149"/>
    <w:multiLevelType w:val="hybridMultilevel"/>
    <w:tmpl w:val="FBCC69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417F5"/>
    <w:multiLevelType w:val="hybridMultilevel"/>
    <w:tmpl w:val="30A23932"/>
    <w:lvl w:ilvl="0" w:tplc="999CA2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818EC"/>
    <w:multiLevelType w:val="hybridMultilevel"/>
    <w:tmpl w:val="AE604AFE"/>
    <w:lvl w:ilvl="0" w:tplc="66C03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4CF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6D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EE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27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1C7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A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0A5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A9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F75A42"/>
    <w:multiLevelType w:val="multilevel"/>
    <w:tmpl w:val="BD1A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87EB0"/>
    <w:multiLevelType w:val="hybridMultilevel"/>
    <w:tmpl w:val="1268A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7E1491"/>
    <w:multiLevelType w:val="multilevel"/>
    <w:tmpl w:val="45D0C46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DC42B1C"/>
    <w:multiLevelType w:val="hybridMultilevel"/>
    <w:tmpl w:val="0204AF76"/>
    <w:lvl w:ilvl="0" w:tplc="B0A8C11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 w:tplc="F468D28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1A0A712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53C63C32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A9663258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B58C6F48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9BB01842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E5DE2BA8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51DE1D5C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6958064">
    <w:abstractNumId w:val="17"/>
  </w:num>
  <w:num w:numId="2" w16cid:durableId="807355811">
    <w:abstractNumId w:val="8"/>
  </w:num>
  <w:num w:numId="3" w16cid:durableId="874733562">
    <w:abstractNumId w:val="4"/>
  </w:num>
  <w:num w:numId="4" w16cid:durableId="1147698669">
    <w:abstractNumId w:val="5"/>
  </w:num>
  <w:num w:numId="5" w16cid:durableId="1642926368">
    <w:abstractNumId w:val="10"/>
  </w:num>
  <w:num w:numId="6" w16cid:durableId="2108886357">
    <w:abstractNumId w:val="16"/>
  </w:num>
  <w:num w:numId="7" w16cid:durableId="2012760245">
    <w:abstractNumId w:val="14"/>
  </w:num>
  <w:num w:numId="8" w16cid:durableId="19695787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02204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8481879">
    <w:abstractNumId w:val="11"/>
  </w:num>
  <w:num w:numId="11" w16cid:durableId="4483190">
    <w:abstractNumId w:val="3"/>
  </w:num>
  <w:num w:numId="12" w16cid:durableId="625085137">
    <w:abstractNumId w:val="12"/>
  </w:num>
  <w:num w:numId="13" w16cid:durableId="1429740854">
    <w:abstractNumId w:val="6"/>
  </w:num>
  <w:num w:numId="14" w16cid:durableId="955601578">
    <w:abstractNumId w:val="15"/>
  </w:num>
  <w:num w:numId="15" w16cid:durableId="43481514">
    <w:abstractNumId w:val="7"/>
    <w:lvlOverride w:ilvl="0">
      <w:lvl w:ilvl="0" w:tplc="275C5B5A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91322145">
    <w:abstractNumId w:val="9"/>
  </w:num>
  <w:num w:numId="17" w16cid:durableId="1607302457">
    <w:abstractNumId w:val="18"/>
  </w:num>
  <w:num w:numId="18" w16cid:durableId="125008190">
    <w:abstractNumId w:val="17"/>
  </w:num>
  <w:num w:numId="19" w16cid:durableId="11834020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1951544583">
    <w:abstractNumId w:val="1"/>
  </w:num>
  <w:num w:numId="21" w16cid:durableId="9278099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749359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846"/>
    <w:rsid w:val="00003B41"/>
    <w:rsid w:val="00004853"/>
    <w:rsid w:val="0000559E"/>
    <w:rsid w:val="00010B87"/>
    <w:rsid w:val="00017A8B"/>
    <w:rsid w:val="000229D6"/>
    <w:rsid w:val="00025EED"/>
    <w:rsid w:val="00027296"/>
    <w:rsid w:val="00030832"/>
    <w:rsid w:val="00033A8E"/>
    <w:rsid w:val="0004266A"/>
    <w:rsid w:val="00043784"/>
    <w:rsid w:val="000444B7"/>
    <w:rsid w:val="000468F3"/>
    <w:rsid w:val="0006612A"/>
    <w:rsid w:val="00072679"/>
    <w:rsid w:val="000733EF"/>
    <w:rsid w:val="000A122C"/>
    <w:rsid w:val="000A1ADD"/>
    <w:rsid w:val="000A3697"/>
    <w:rsid w:val="000A4B47"/>
    <w:rsid w:val="000A4E3C"/>
    <w:rsid w:val="000A78B0"/>
    <w:rsid w:val="000A78C7"/>
    <w:rsid w:val="000B35B5"/>
    <w:rsid w:val="000B35DB"/>
    <w:rsid w:val="000B4D99"/>
    <w:rsid w:val="000C13C5"/>
    <w:rsid w:val="000C1424"/>
    <w:rsid w:val="000C43EC"/>
    <w:rsid w:val="000C4BB6"/>
    <w:rsid w:val="000C58CD"/>
    <w:rsid w:val="000D348D"/>
    <w:rsid w:val="000F6E42"/>
    <w:rsid w:val="0010026A"/>
    <w:rsid w:val="001012B7"/>
    <w:rsid w:val="00105698"/>
    <w:rsid w:val="001126F9"/>
    <w:rsid w:val="0011477A"/>
    <w:rsid w:val="00123CA1"/>
    <w:rsid w:val="00130EAE"/>
    <w:rsid w:val="00135191"/>
    <w:rsid w:val="0013744E"/>
    <w:rsid w:val="001429EE"/>
    <w:rsid w:val="00142BB6"/>
    <w:rsid w:val="00147B9A"/>
    <w:rsid w:val="00147D59"/>
    <w:rsid w:val="00153757"/>
    <w:rsid w:val="00155DAD"/>
    <w:rsid w:val="00160A6F"/>
    <w:rsid w:val="0017435A"/>
    <w:rsid w:val="00175A46"/>
    <w:rsid w:val="00181560"/>
    <w:rsid w:val="00182A9B"/>
    <w:rsid w:val="001855A3"/>
    <w:rsid w:val="0019022D"/>
    <w:rsid w:val="001A1555"/>
    <w:rsid w:val="001A4F93"/>
    <w:rsid w:val="001A5701"/>
    <w:rsid w:val="001B276E"/>
    <w:rsid w:val="001B3D95"/>
    <w:rsid w:val="001C0271"/>
    <w:rsid w:val="001C1C11"/>
    <w:rsid w:val="001E06D0"/>
    <w:rsid w:val="001F2952"/>
    <w:rsid w:val="002028D8"/>
    <w:rsid w:val="00202F02"/>
    <w:rsid w:val="00204368"/>
    <w:rsid w:val="00204CA5"/>
    <w:rsid w:val="0021553F"/>
    <w:rsid w:val="0022486D"/>
    <w:rsid w:val="00233AFB"/>
    <w:rsid w:val="00240CD6"/>
    <w:rsid w:val="0024115B"/>
    <w:rsid w:val="00242B78"/>
    <w:rsid w:val="00247FA1"/>
    <w:rsid w:val="00250AE8"/>
    <w:rsid w:val="002537DE"/>
    <w:rsid w:val="0025478F"/>
    <w:rsid w:val="002615BA"/>
    <w:rsid w:val="002625D8"/>
    <w:rsid w:val="0026297A"/>
    <w:rsid w:val="0027230A"/>
    <w:rsid w:val="002726DB"/>
    <w:rsid w:val="002736FC"/>
    <w:rsid w:val="002807F0"/>
    <w:rsid w:val="00282454"/>
    <w:rsid w:val="00282CFD"/>
    <w:rsid w:val="00294A36"/>
    <w:rsid w:val="002A220C"/>
    <w:rsid w:val="002A53CE"/>
    <w:rsid w:val="002B11E7"/>
    <w:rsid w:val="002B28EE"/>
    <w:rsid w:val="002B2B15"/>
    <w:rsid w:val="002B3569"/>
    <w:rsid w:val="002B3B61"/>
    <w:rsid w:val="002B4B47"/>
    <w:rsid w:val="002C012B"/>
    <w:rsid w:val="002C05CB"/>
    <w:rsid w:val="002C6FAB"/>
    <w:rsid w:val="002D185A"/>
    <w:rsid w:val="002E1201"/>
    <w:rsid w:val="002E6815"/>
    <w:rsid w:val="002F4E3B"/>
    <w:rsid w:val="002F53FD"/>
    <w:rsid w:val="002F7E5B"/>
    <w:rsid w:val="0030154D"/>
    <w:rsid w:val="00304BBE"/>
    <w:rsid w:val="00305A70"/>
    <w:rsid w:val="00324211"/>
    <w:rsid w:val="00331EE1"/>
    <w:rsid w:val="003434CF"/>
    <w:rsid w:val="0034668B"/>
    <w:rsid w:val="00355465"/>
    <w:rsid w:val="0035745A"/>
    <w:rsid w:val="00357F9A"/>
    <w:rsid w:val="00375F44"/>
    <w:rsid w:val="00376893"/>
    <w:rsid w:val="00377A95"/>
    <w:rsid w:val="0038707A"/>
    <w:rsid w:val="003934AE"/>
    <w:rsid w:val="003A5D78"/>
    <w:rsid w:val="003B0B45"/>
    <w:rsid w:val="003B53F7"/>
    <w:rsid w:val="003D565C"/>
    <w:rsid w:val="003E2A47"/>
    <w:rsid w:val="003E61C8"/>
    <w:rsid w:val="003E65EE"/>
    <w:rsid w:val="003E7226"/>
    <w:rsid w:val="003F51C5"/>
    <w:rsid w:val="003F5B6A"/>
    <w:rsid w:val="00411B06"/>
    <w:rsid w:val="004136A5"/>
    <w:rsid w:val="00415488"/>
    <w:rsid w:val="0041731A"/>
    <w:rsid w:val="00421896"/>
    <w:rsid w:val="0042349C"/>
    <w:rsid w:val="00430D39"/>
    <w:rsid w:val="00436D74"/>
    <w:rsid w:val="004408F6"/>
    <w:rsid w:val="00443D34"/>
    <w:rsid w:val="004468ED"/>
    <w:rsid w:val="00455E56"/>
    <w:rsid w:val="00457F49"/>
    <w:rsid w:val="00461A65"/>
    <w:rsid w:val="0046297F"/>
    <w:rsid w:val="0047235C"/>
    <w:rsid w:val="00480821"/>
    <w:rsid w:val="00481F9F"/>
    <w:rsid w:val="004919B1"/>
    <w:rsid w:val="00491A19"/>
    <w:rsid w:val="00492AA9"/>
    <w:rsid w:val="00495F6F"/>
    <w:rsid w:val="004A51DF"/>
    <w:rsid w:val="004A667D"/>
    <w:rsid w:val="004A6B18"/>
    <w:rsid w:val="004B7205"/>
    <w:rsid w:val="004C220E"/>
    <w:rsid w:val="004C2C98"/>
    <w:rsid w:val="004C46D7"/>
    <w:rsid w:val="004D1640"/>
    <w:rsid w:val="004E29E9"/>
    <w:rsid w:val="004E4F83"/>
    <w:rsid w:val="004F3AF2"/>
    <w:rsid w:val="004F3BAD"/>
    <w:rsid w:val="004F5319"/>
    <w:rsid w:val="005006FB"/>
    <w:rsid w:val="00504370"/>
    <w:rsid w:val="00511B51"/>
    <w:rsid w:val="00512B3F"/>
    <w:rsid w:val="00524642"/>
    <w:rsid w:val="00527BA5"/>
    <w:rsid w:val="00552923"/>
    <w:rsid w:val="00554D7D"/>
    <w:rsid w:val="00555808"/>
    <w:rsid w:val="00563971"/>
    <w:rsid w:val="0056457F"/>
    <w:rsid w:val="00564F6E"/>
    <w:rsid w:val="005654AC"/>
    <w:rsid w:val="00566CE2"/>
    <w:rsid w:val="00567135"/>
    <w:rsid w:val="00582B9D"/>
    <w:rsid w:val="00586683"/>
    <w:rsid w:val="005A5DB9"/>
    <w:rsid w:val="005A71E8"/>
    <w:rsid w:val="005B1D1F"/>
    <w:rsid w:val="005B2846"/>
    <w:rsid w:val="005B4DA8"/>
    <w:rsid w:val="005B7BA0"/>
    <w:rsid w:val="005C06C9"/>
    <w:rsid w:val="005C311F"/>
    <w:rsid w:val="005C475D"/>
    <w:rsid w:val="005D0084"/>
    <w:rsid w:val="005D0935"/>
    <w:rsid w:val="005D6092"/>
    <w:rsid w:val="005D6FC8"/>
    <w:rsid w:val="005F1E52"/>
    <w:rsid w:val="005F3659"/>
    <w:rsid w:val="005F3BF4"/>
    <w:rsid w:val="005F72E2"/>
    <w:rsid w:val="00600E58"/>
    <w:rsid w:val="00603168"/>
    <w:rsid w:val="00607B93"/>
    <w:rsid w:val="00627C13"/>
    <w:rsid w:val="00631CA7"/>
    <w:rsid w:val="00634E55"/>
    <w:rsid w:val="00640D4F"/>
    <w:rsid w:val="006452D0"/>
    <w:rsid w:val="006456F8"/>
    <w:rsid w:val="00651310"/>
    <w:rsid w:val="006623E9"/>
    <w:rsid w:val="006723F0"/>
    <w:rsid w:val="0067679C"/>
    <w:rsid w:val="00681DB4"/>
    <w:rsid w:val="0068487E"/>
    <w:rsid w:val="00686F7E"/>
    <w:rsid w:val="006906D7"/>
    <w:rsid w:val="00692594"/>
    <w:rsid w:val="00696EA0"/>
    <w:rsid w:val="006A059B"/>
    <w:rsid w:val="006A6D22"/>
    <w:rsid w:val="006B139D"/>
    <w:rsid w:val="006B590A"/>
    <w:rsid w:val="006C0590"/>
    <w:rsid w:val="006C4E52"/>
    <w:rsid w:val="006C7BF6"/>
    <w:rsid w:val="006C7C08"/>
    <w:rsid w:val="006D01AB"/>
    <w:rsid w:val="006D2A52"/>
    <w:rsid w:val="006D4E56"/>
    <w:rsid w:val="006E58CD"/>
    <w:rsid w:val="006F52BF"/>
    <w:rsid w:val="006F56B1"/>
    <w:rsid w:val="007047DC"/>
    <w:rsid w:val="007167C8"/>
    <w:rsid w:val="00720E1F"/>
    <w:rsid w:val="00721AD5"/>
    <w:rsid w:val="007225E5"/>
    <w:rsid w:val="00723A51"/>
    <w:rsid w:val="00724B78"/>
    <w:rsid w:val="00726A37"/>
    <w:rsid w:val="007275DA"/>
    <w:rsid w:val="007437D7"/>
    <w:rsid w:val="00744976"/>
    <w:rsid w:val="0075545B"/>
    <w:rsid w:val="00756AB8"/>
    <w:rsid w:val="00761B40"/>
    <w:rsid w:val="007636E4"/>
    <w:rsid w:val="007653FE"/>
    <w:rsid w:val="00767B32"/>
    <w:rsid w:val="00770A32"/>
    <w:rsid w:val="00770B72"/>
    <w:rsid w:val="007717E0"/>
    <w:rsid w:val="00773CF3"/>
    <w:rsid w:val="00782F95"/>
    <w:rsid w:val="007A1553"/>
    <w:rsid w:val="007A299A"/>
    <w:rsid w:val="007A45B2"/>
    <w:rsid w:val="007B2733"/>
    <w:rsid w:val="007B54AC"/>
    <w:rsid w:val="007C1F33"/>
    <w:rsid w:val="007C2E0B"/>
    <w:rsid w:val="007C6E8D"/>
    <w:rsid w:val="007D29D4"/>
    <w:rsid w:val="007E3AD4"/>
    <w:rsid w:val="007F0338"/>
    <w:rsid w:val="007F4768"/>
    <w:rsid w:val="007F4B35"/>
    <w:rsid w:val="007F60B5"/>
    <w:rsid w:val="00804E49"/>
    <w:rsid w:val="00805139"/>
    <w:rsid w:val="008160CC"/>
    <w:rsid w:val="0082225C"/>
    <w:rsid w:val="00822FCC"/>
    <w:rsid w:val="008266B6"/>
    <w:rsid w:val="00844DC7"/>
    <w:rsid w:val="00857DA4"/>
    <w:rsid w:val="00862B66"/>
    <w:rsid w:val="00862C50"/>
    <w:rsid w:val="0087307B"/>
    <w:rsid w:val="00874814"/>
    <w:rsid w:val="00874CD3"/>
    <w:rsid w:val="0088143F"/>
    <w:rsid w:val="00892F80"/>
    <w:rsid w:val="0089460E"/>
    <w:rsid w:val="008948F7"/>
    <w:rsid w:val="008A373F"/>
    <w:rsid w:val="008A5B62"/>
    <w:rsid w:val="008B1AE3"/>
    <w:rsid w:val="008B3D91"/>
    <w:rsid w:val="008C18BE"/>
    <w:rsid w:val="008C72DF"/>
    <w:rsid w:val="008D2C7B"/>
    <w:rsid w:val="008D66DE"/>
    <w:rsid w:val="008E1DE4"/>
    <w:rsid w:val="008E232A"/>
    <w:rsid w:val="008E2A11"/>
    <w:rsid w:val="008E5E91"/>
    <w:rsid w:val="008E6228"/>
    <w:rsid w:val="008F3429"/>
    <w:rsid w:val="008F712D"/>
    <w:rsid w:val="008F774A"/>
    <w:rsid w:val="0090793A"/>
    <w:rsid w:val="00907A8E"/>
    <w:rsid w:val="00921E98"/>
    <w:rsid w:val="00925CF7"/>
    <w:rsid w:val="00930F1C"/>
    <w:rsid w:val="009352C5"/>
    <w:rsid w:val="0094129B"/>
    <w:rsid w:val="00951FEF"/>
    <w:rsid w:val="00953963"/>
    <w:rsid w:val="009606DE"/>
    <w:rsid w:val="0096598D"/>
    <w:rsid w:val="00983E20"/>
    <w:rsid w:val="00990018"/>
    <w:rsid w:val="009929D4"/>
    <w:rsid w:val="00993F93"/>
    <w:rsid w:val="00995C21"/>
    <w:rsid w:val="0099743A"/>
    <w:rsid w:val="009A2F2D"/>
    <w:rsid w:val="009A71C8"/>
    <w:rsid w:val="009B2D39"/>
    <w:rsid w:val="009B374C"/>
    <w:rsid w:val="009B45D5"/>
    <w:rsid w:val="009C21DC"/>
    <w:rsid w:val="009D14D7"/>
    <w:rsid w:val="009D682E"/>
    <w:rsid w:val="009E2C45"/>
    <w:rsid w:val="009F54F6"/>
    <w:rsid w:val="009F5FB4"/>
    <w:rsid w:val="00A033BA"/>
    <w:rsid w:val="00A069BB"/>
    <w:rsid w:val="00A0762F"/>
    <w:rsid w:val="00A103E0"/>
    <w:rsid w:val="00A14B45"/>
    <w:rsid w:val="00A24AB3"/>
    <w:rsid w:val="00A33480"/>
    <w:rsid w:val="00A368DB"/>
    <w:rsid w:val="00A548D7"/>
    <w:rsid w:val="00A55FB9"/>
    <w:rsid w:val="00A60DE8"/>
    <w:rsid w:val="00A804F2"/>
    <w:rsid w:val="00A820CA"/>
    <w:rsid w:val="00A859A3"/>
    <w:rsid w:val="00A913DE"/>
    <w:rsid w:val="00A93BAC"/>
    <w:rsid w:val="00A9509F"/>
    <w:rsid w:val="00AA1651"/>
    <w:rsid w:val="00AA4ACD"/>
    <w:rsid w:val="00AB69CF"/>
    <w:rsid w:val="00AC698F"/>
    <w:rsid w:val="00AD02B4"/>
    <w:rsid w:val="00AD0563"/>
    <w:rsid w:val="00AD4533"/>
    <w:rsid w:val="00AD5B6E"/>
    <w:rsid w:val="00AD5D99"/>
    <w:rsid w:val="00AD6A43"/>
    <w:rsid w:val="00AF0F93"/>
    <w:rsid w:val="00AF7E0B"/>
    <w:rsid w:val="00B00ED4"/>
    <w:rsid w:val="00B023B0"/>
    <w:rsid w:val="00B0410B"/>
    <w:rsid w:val="00B13E8D"/>
    <w:rsid w:val="00B338F5"/>
    <w:rsid w:val="00B355CC"/>
    <w:rsid w:val="00B4119C"/>
    <w:rsid w:val="00B4277D"/>
    <w:rsid w:val="00B45F7E"/>
    <w:rsid w:val="00B50546"/>
    <w:rsid w:val="00B565A5"/>
    <w:rsid w:val="00B57B25"/>
    <w:rsid w:val="00B6404F"/>
    <w:rsid w:val="00B724AE"/>
    <w:rsid w:val="00B72DA4"/>
    <w:rsid w:val="00B777DB"/>
    <w:rsid w:val="00B85ECB"/>
    <w:rsid w:val="00B958F9"/>
    <w:rsid w:val="00B95C6E"/>
    <w:rsid w:val="00BB209B"/>
    <w:rsid w:val="00BC75FA"/>
    <w:rsid w:val="00BD45BC"/>
    <w:rsid w:val="00BD7661"/>
    <w:rsid w:val="00BD7C24"/>
    <w:rsid w:val="00BE2D3F"/>
    <w:rsid w:val="00BE3330"/>
    <w:rsid w:val="00BE5C87"/>
    <w:rsid w:val="00BF08B4"/>
    <w:rsid w:val="00C04B23"/>
    <w:rsid w:val="00C10C23"/>
    <w:rsid w:val="00C1139E"/>
    <w:rsid w:val="00C11978"/>
    <w:rsid w:val="00C1227B"/>
    <w:rsid w:val="00C27BC1"/>
    <w:rsid w:val="00C32277"/>
    <w:rsid w:val="00C33773"/>
    <w:rsid w:val="00C36DA7"/>
    <w:rsid w:val="00C45EDA"/>
    <w:rsid w:val="00C46460"/>
    <w:rsid w:val="00C475E1"/>
    <w:rsid w:val="00C4777C"/>
    <w:rsid w:val="00C521AC"/>
    <w:rsid w:val="00C60717"/>
    <w:rsid w:val="00C62A7A"/>
    <w:rsid w:val="00C62CBB"/>
    <w:rsid w:val="00C71947"/>
    <w:rsid w:val="00C736DE"/>
    <w:rsid w:val="00C86AF2"/>
    <w:rsid w:val="00C877FD"/>
    <w:rsid w:val="00C903FB"/>
    <w:rsid w:val="00C9229F"/>
    <w:rsid w:val="00C93D9A"/>
    <w:rsid w:val="00C93EAD"/>
    <w:rsid w:val="00C94D16"/>
    <w:rsid w:val="00C96F12"/>
    <w:rsid w:val="00CA0270"/>
    <w:rsid w:val="00CA4C05"/>
    <w:rsid w:val="00CA7CB9"/>
    <w:rsid w:val="00CA7E38"/>
    <w:rsid w:val="00CB03AF"/>
    <w:rsid w:val="00CB2257"/>
    <w:rsid w:val="00CC38B4"/>
    <w:rsid w:val="00CD738E"/>
    <w:rsid w:val="00D02DAF"/>
    <w:rsid w:val="00D0309C"/>
    <w:rsid w:val="00D06BE2"/>
    <w:rsid w:val="00D13454"/>
    <w:rsid w:val="00D150E6"/>
    <w:rsid w:val="00D21311"/>
    <w:rsid w:val="00D24AE1"/>
    <w:rsid w:val="00D2757F"/>
    <w:rsid w:val="00D400E1"/>
    <w:rsid w:val="00D411F8"/>
    <w:rsid w:val="00D5714E"/>
    <w:rsid w:val="00D61E23"/>
    <w:rsid w:val="00D62968"/>
    <w:rsid w:val="00D70DF6"/>
    <w:rsid w:val="00D92965"/>
    <w:rsid w:val="00D94432"/>
    <w:rsid w:val="00D96206"/>
    <w:rsid w:val="00DA02FC"/>
    <w:rsid w:val="00DA11EB"/>
    <w:rsid w:val="00DA2789"/>
    <w:rsid w:val="00DA4090"/>
    <w:rsid w:val="00DB0196"/>
    <w:rsid w:val="00DB323B"/>
    <w:rsid w:val="00DB4022"/>
    <w:rsid w:val="00DC091B"/>
    <w:rsid w:val="00DC39C8"/>
    <w:rsid w:val="00DD2352"/>
    <w:rsid w:val="00DD51EF"/>
    <w:rsid w:val="00DD570B"/>
    <w:rsid w:val="00DD7B5C"/>
    <w:rsid w:val="00DE5434"/>
    <w:rsid w:val="00DF1797"/>
    <w:rsid w:val="00DF2120"/>
    <w:rsid w:val="00DF3982"/>
    <w:rsid w:val="00DF45C6"/>
    <w:rsid w:val="00DF4BD8"/>
    <w:rsid w:val="00E2234D"/>
    <w:rsid w:val="00E23B15"/>
    <w:rsid w:val="00E2627F"/>
    <w:rsid w:val="00E30B80"/>
    <w:rsid w:val="00E31E2A"/>
    <w:rsid w:val="00E351ED"/>
    <w:rsid w:val="00E371CF"/>
    <w:rsid w:val="00E70750"/>
    <w:rsid w:val="00E75C04"/>
    <w:rsid w:val="00E831D7"/>
    <w:rsid w:val="00E909B0"/>
    <w:rsid w:val="00EA1081"/>
    <w:rsid w:val="00EA4FF9"/>
    <w:rsid w:val="00EA6BA4"/>
    <w:rsid w:val="00EB0470"/>
    <w:rsid w:val="00EC5C9C"/>
    <w:rsid w:val="00ED0821"/>
    <w:rsid w:val="00ED2FBC"/>
    <w:rsid w:val="00EE04C4"/>
    <w:rsid w:val="00EE4F96"/>
    <w:rsid w:val="00EE5339"/>
    <w:rsid w:val="00EE685A"/>
    <w:rsid w:val="00EE714F"/>
    <w:rsid w:val="00EE7314"/>
    <w:rsid w:val="00EF08C6"/>
    <w:rsid w:val="00EF7733"/>
    <w:rsid w:val="00F04302"/>
    <w:rsid w:val="00F043AA"/>
    <w:rsid w:val="00F05F96"/>
    <w:rsid w:val="00F131B6"/>
    <w:rsid w:val="00F25BAE"/>
    <w:rsid w:val="00F27871"/>
    <w:rsid w:val="00F339D9"/>
    <w:rsid w:val="00F44BDF"/>
    <w:rsid w:val="00F52FEA"/>
    <w:rsid w:val="00F542C8"/>
    <w:rsid w:val="00F63D8B"/>
    <w:rsid w:val="00F65F82"/>
    <w:rsid w:val="00F717B5"/>
    <w:rsid w:val="00F721C1"/>
    <w:rsid w:val="00F81F27"/>
    <w:rsid w:val="00F86B77"/>
    <w:rsid w:val="00F90ACC"/>
    <w:rsid w:val="00F9147D"/>
    <w:rsid w:val="00F95C04"/>
    <w:rsid w:val="00F97C36"/>
    <w:rsid w:val="00FB03A0"/>
    <w:rsid w:val="00FB36A6"/>
    <w:rsid w:val="00FB63BD"/>
    <w:rsid w:val="00FB7404"/>
    <w:rsid w:val="00FC6D44"/>
    <w:rsid w:val="00FD0E96"/>
    <w:rsid w:val="00FE63B3"/>
    <w:rsid w:val="00FE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A64F1D5"/>
  <w15:docId w15:val="{8AC3DA49-4117-4AB7-AB18-72CF4EDB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cs="Arial"/>
      <w:b/>
      <w:bCs/>
      <w:sz w:val="32"/>
      <w:szCs w:val="32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Light">
    <w:name w:val="Grid Table Light"/>
    <w:basedOn w:val="TableNormal"/>
    <w:uiPriority w:val="40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b/>
      <w:bCs/>
      <w:sz w:val="26"/>
      <w:szCs w:val="26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Pr>
      <w:sz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</w:style>
  <w:style w:type="table" w:styleId="GridTable1Light">
    <w:name w:val="Grid Table 1 Light"/>
    <w:basedOn w:val="TableNormal"/>
    <w:uiPriority w:val="4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pPr>
      <w:numPr>
        <w:numId w:val="2"/>
      </w:numPr>
    </w:pPr>
  </w:style>
  <w:style w:type="numbering" w:customStyle="1" w:styleId="CurrentList2">
    <w:name w:val="Current List2"/>
    <w:uiPriority w:val="99"/>
    <w:pPr>
      <w:numPr>
        <w:numId w:val="3"/>
      </w:numPr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</w:style>
  <w:style w:type="character" w:styleId="UnresolvedMention">
    <w:name w:val="Unresolved Mention"/>
    <w:basedOn w:val="DefaultParagraphFont"/>
    <w:uiPriority w:val="99"/>
    <w:semiHidden/>
    <w:unhideWhenUsed/>
    <w:rsid w:val="00761B40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6C059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utoSpaceDE w:val="0"/>
      <w:autoSpaceDN w:val="0"/>
      <w:spacing w:before="120" w:after="240" w:line="264" w:lineRule="auto"/>
    </w:pPr>
    <w:rPr>
      <w:rFonts w:ascii="Arial" w:eastAsia="Arial" w:hAnsi="Arial" w:cs="Arial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C0590"/>
    <w:rPr>
      <w:rFonts w:ascii="Arial" w:eastAsia="Arial" w:hAnsi="Arial" w:cs="Arial"/>
      <w:sz w:val="22"/>
      <w:szCs w:val="24"/>
    </w:rPr>
  </w:style>
  <w:style w:type="paragraph" w:customStyle="1" w:styleId="Code">
    <w:name w:val="Code"/>
    <w:basedOn w:val="Normal"/>
    <w:link w:val="CodeChar"/>
    <w:qFormat/>
    <w:rsid w:val="00EB047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utoSpaceDE w:val="0"/>
      <w:autoSpaceDN w:val="0"/>
      <w:spacing w:before="0" w:after="240"/>
      <w:contextualSpacing/>
      <w:jc w:val="left"/>
    </w:pPr>
    <w:rPr>
      <w:rFonts w:ascii="Courier New" w:eastAsia="Arial" w:hAnsi="Courier New" w:cs="Arial"/>
      <w:color w:val="2F5496" w:themeColor="accent1" w:themeShade="BF"/>
      <w:sz w:val="32"/>
      <w:szCs w:val="32"/>
    </w:rPr>
  </w:style>
  <w:style w:type="character" w:customStyle="1" w:styleId="CodeChar">
    <w:name w:val="Code Char"/>
    <w:basedOn w:val="Heading1Char"/>
    <w:link w:val="Code"/>
    <w:rsid w:val="00EB0470"/>
    <w:rPr>
      <w:rFonts w:ascii="Courier New" w:eastAsia="Arial" w:hAnsi="Courier New" w:cs="Arial"/>
      <w:b w:val="0"/>
      <w:bCs w:val="0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4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4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alf.schaefer@interdigital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atrice.rondao_alface@nokia.com" TargetMode="Externa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32BB8-2E60-447C-A0C8-E04D307FD0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05C001-7690-4CE0-8289-75CF118DED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88DE75-41A9-4CA9-AD74-8736B1DBF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1269</Words>
  <Characters>7361</Characters>
  <Application>Microsoft Office Word</Application>
  <DocSecurity>0</DocSecurity>
  <Lines>163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Ralf.Schaefer@InterDigital.com</dc:creator>
  <cp:keywords>JCT-VC, MPEG, VCEG</cp:keywords>
  <cp:lastModifiedBy>Ralf Schaefer</cp:lastModifiedBy>
  <cp:revision>5</cp:revision>
  <dcterms:created xsi:type="dcterms:W3CDTF">2026-07-31T11:52:00Z</dcterms:created>
  <dcterms:modified xsi:type="dcterms:W3CDTF">2026-07-31T11:54:00Z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f26ed8-713a-4e6c-8a04-66607341a11c_Enabled">
    <vt:lpwstr>true</vt:lpwstr>
  </property>
  <property fmtid="{D5CDD505-2E9C-101B-9397-08002B2CF9AE}" pid="3" name="MSIP_Label_bcf26ed8-713a-4e6c-8a04-66607341a11c_SetDate">
    <vt:lpwstr>2026-07-16T08:33:39Z</vt:lpwstr>
  </property>
  <property fmtid="{D5CDD505-2E9C-101B-9397-08002B2CF9AE}" pid="4" name="MSIP_Label_bcf26ed8-713a-4e6c-8a04-66607341a11c_Method">
    <vt:lpwstr>Privileged</vt:lpwstr>
  </property>
  <property fmtid="{D5CDD505-2E9C-101B-9397-08002B2CF9AE}" pid="5" name="MSIP_Label_bcf26ed8-713a-4e6c-8a04-66607341a11c_Name">
    <vt:lpwstr>Public</vt:lpwstr>
  </property>
  <property fmtid="{D5CDD505-2E9C-101B-9397-08002B2CF9AE}" pid="6" name="MSIP_Label_bcf26ed8-713a-4e6c-8a04-66607341a11c_SiteId">
    <vt:lpwstr>e351b779-f6d5-4e50-8568-80e922d180ae</vt:lpwstr>
  </property>
  <property fmtid="{D5CDD505-2E9C-101B-9397-08002B2CF9AE}" pid="7" name="MSIP_Label_bcf26ed8-713a-4e6c-8a04-66607341a11c_ActionId">
    <vt:lpwstr>8bf1c5ae-7693-4602-8973-de678fa010ac</vt:lpwstr>
  </property>
  <property fmtid="{D5CDD505-2E9C-101B-9397-08002B2CF9AE}" pid="8" name="MSIP_Label_bcf26ed8-713a-4e6c-8a04-66607341a11c_ContentBits">
    <vt:lpwstr>0</vt:lpwstr>
  </property>
  <property fmtid="{D5CDD505-2E9C-101B-9397-08002B2CF9AE}" pid="9" name="MSIP_Label_bcf26ed8-713a-4e6c-8a04-66607341a11c_Tag">
    <vt:lpwstr>10, 0, 1, 1</vt:lpwstr>
  </property>
</Properties>
</file>